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A1" w:rsidRPr="00405575" w:rsidRDefault="00683FA1" w:rsidP="00410903">
      <w:pPr>
        <w:shd w:val="clear" w:color="auto" w:fill="FFFFFF"/>
        <w:tabs>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rPr>
      </w:pPr>
    </w:p>
    <w:p w:rsidR="004003F4" w:rsidRPr="00BD5A94" w:rsidRDefault="00703ED6" w:rsidP="00BD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rPr>
      </w:pPr>
      <w:r w:rsidRPr="00BD5A94">
        <w:rPr>
          <w:rFonts w:ascii="Arial" w:eastAsia="Times New Roman" w:hAnsi="Arial" w:cs="Arial"/>
          <w:b/>
          <w:color w:val="000000"/>
          <w:sz w:val="20"/>
        </w:rPr>
        <w:t>The Coalition for Agricultural Development</w:t>
      </w:r>
    </w:p>
    <w:p w:rsidR="00703ED6" w:rsidRDefault="00703ED6" w:rsidP="00BD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rPr>
      </w:pPr>
      <w:r w:rsidRPr="00BD5A94">
        <w:rPr>
          <w:rFonts w:ascii="Arial" w:eastAsia="Times New Roman" w:hAnsi="Arial" w:cs="Arial"/>
          <w:b/>
          <w:color w:val="000000"/>
          <w:sz w:val="20"/>
        </w:rPr>
        <w:t xml:space="preserve">FY </w:t>
      </w:r>
      <w:r w:rsidR="007A78DC">
        <w:rPr>
          <w:rFonts w:ascii="Arial" w:eastAsia="Times New Roman" w:hAnsi="Arial" w:cs="Arial"/>
          <w:b/>
          <w:color w:val="000000"/>
          <w:sz w:val="20"/>
        </w:rPr>
        <w:t>20</w:t>
      </w:r>
      <w:bookmarkStart w:id="0" w:name="_GoBack"/>
      <w:bookmarkEnd w:id="0"/>
      <w:r w:rsidRPr="00BD5A94">
        <w:rPr>
          <w:rFonts w:ascii="Arial" w:eastAsia="Times New Roman" w:hAnsi="Arial" w:cs="Arial"/>
          <w:b/>
          <w:color w:val="000000"/>
          <w:sz w:val="20"/>
        </w:rPr>
        <w:t>14 Issues Paper</w:t>
      </w:r>
    </w:p>
    <w:p w:rsidR="00784EC5" w:rsidRDefault="00784EC5" w:rsidP="00BD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rPr>
      </w:pPr>
    </w:p>
    <w:p w:rsidR="00F72434" w:rsidRPr="00BD5A94" w:rsidRDefault="00F72434" w:rsidP="00BD5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rPr>
      </w:pPr>
    </w:p>
    <w:p w:rsidR="0093731E" w:rsidRPr="001B632B" w:rsidRDefault="00F72434" w:rsidP="00AC209B">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8240" behindDoc="1" locked="0" layoutInCell="1" allowOverlap="1">
            <wp:simplePos x="0" y="0"/>
            <wp:positionH relativeFrom="margin">
              <wp:posOffset>3613785</wp:posOffset>
            </wp:positionH>
            <wp:positionV relativeFrom="margin">
              <wp:posOffset>945515</wp:posOffset>
            </wp:positionV>
            <wp:extent cx="2514600" cy="2276475"/>
            <wp:effectExtent l="0" t="0" r="0" b="0"/>
            <wp:wrapTight wrapText="left">
              <wp:wrapPolygon edited="0">
                <wp:start x="0" y="0"/>
                <wp:lineTo x="0" y="21510"/>
                <wp:lineTo x="21436" y="21510"/>
                <wp:lineTo x="21436" y="0"/>
                <wp:lineTo x="0" y="0"/>
              </wp:wrapPolygon>
            </wp:wrapTight>
            <wp:docPr id="1" name="irc_mi" descr="http://www.chinadialogue.net/UserFiles/Image/crisis/drought_Ma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nadialogue.net/UserFiles/Image/crisis/drought_Map.jpg">
                      <a:hlinkClick r:id="rId8"/>
                    </pic:cNvPr>
                    <pic:cNvPicPr>
                      <a:picLocks noChangeAspect="1" noChangeArrowheads="1"/>
                    </pic:cNvPicPr>
                  </pic:nvPicPr>
                  <pic:blipFill>
                    <a:blip r:embed="rId9" cstate="print"/>
                    <a:srcRect/>
                    <a:stretch>
                      <a:fillRect/>
                    </a:stretch>
                  </pic:blipFill>
                  <pic:spPr bwMode="auto">
                    <a:xfrm>
                      <a:off x="0" y="0"/>
                      <a:ext cx="2514600" cy="2276475"/>
                    </a:xfrm>
                    <a:prstGeom prst="rect">
                      <a:avLst/>
                    </a:prstGeom>
                    <a:noFill/>
                    <a:ln w="9525">
                      <a:noFill/>
                      <a:miter lim="800000"/>
                      <a:headEnd/>
                      <a:tailEnd/>
                    </a:ln>
                  </pic:spPr>
                </pic:pic>
              </a:graphicData>
            </a:graphic>
          </wp:anchor>
        </w:drawing>
      </w:r>
      <w:r w:rsidR="00CB6A19">
        <w:rPr>
          <w:rFonts w:ascii="Times New Roman" w:eastAsia="Times New Roman" w:hAnsi="Times New Roman" w:cs="Times New Roman"/>
          <w:color w:val="000000"/>
          <w:sz w:val="20"/>
          <w:szCs w:val="20"/>
        </w:rPr>
        <w:t>In 2012, many American farmers and ranchers</w:t>
      </w:r>
      <w:r w:rsidR="00DF4AD9" w:rsidRPr="001416E7">
        <w:rPr>
          <w:rFonts w:ascii="Times New Roman" w:eastAsia="Times New Roman" w:hAnsi="Times New Roman" w:cs="Times New Roman"/>
          <w:color w:val="000000"/>
          <w:sz w:val="20"/>
          <w:szCs w:val="20"/>
        </w:rPr>
        <w:t xml:space="preserve"> found themselves in the middle of the produ</w:t>
      </w:r>
      <w:r w:rsidR="00BD5A94" w:rsidRPr="001416E7">
        <w:rPr>
          <w:rFonts w:ascii="Times New Roman" w:eastAsia="Times New Roman" w:hAnsi="Times New Roman" w:cs="Times New Roman"/>
          <w:color w:val="000000"/>
          <w:sz w:val="20"/>
          <w:szCs w:val="20"/>
        </w:rPr>
        <w:t xml:space="preserve">ction season </w:t>
      </w:r>
      <w:r w:rsidR="00DF4AD9" w:rsidRPr="001416E7">
        <w:rPr>
          <w:rFonts w:ascii="Times New Roman" w:eastAsia="Times New Roman" w:hAnsi="Times New Roman" w:cs="Times New Roman"/>
          <w:color w:val="000000"/>
          <w:sz w:val="20"/>
          <w:szCs w:val="20"/>
        </w:rPr>
        <w:t>facing drought conditions more severe than they had experienced in</w:t>
      </w:r>
      <w:r w:rsidR="00AC209B">
        <w:rPr>
          <w:rFonts w:ascii="Times New Roman" w:eastAsia="Times New Roman" w:hAnsi="Times New Roman" w:cs="Times New Roman"/>
          <w:color w:val="000000"/>
          <w:sz w:val="20"/>
          <w:szCs w:val="20"/>
        </w:rPr>
        <w:t xml:space="preserve"> </w:t>
      </w:r>
      <w:r w:rsidR="00DF4AD9" w:rsidRPr="001416E7">
        <w:rPr>
          <w:rFonts w:ascii="Times New Roman" w:eastAsia="Times New Roman" w:hAnsi="Times New Roman" w:cs="Times New Roman"/>
          <w:color w:val="000000"/>
          <w:sz w:val="20"/>
          <w:szCs w:val="20"/>
        </w:rPr>
        <w:t>decades</w:t>
      </w:r>
      <w:r w:rsidR="00D675CF">
        <w:rPr>
          <w:rFonts w:ascii="Times New Roman" w:eastAsia="Times New Roman" w:hAnsi="Times New Roman" w:cs="Times New Roman"/>
          <w:color w:val="000000"/>
          <w:sz w:val="20"/>
          <w:szCs w:val="20"/>
        </w:rPr>
        <w:t xml:space="preserve"> (see map</w:t>
      </w:r>
      <w:r w:rsidR="00BD5A94" w:rsidRPr="001416E7">
        <w:rPr>
          <w:rFonts w:ascii="Times New Roman" w:eastAsia="Times New Roman" w:hAnsi="Times New Roman" w:cs="Times New Roman"/>
          <w:color w:val="000000"/>
          <w:sz w:val="20"/>
          <w:szCs w:val="20"/>
        </w:rPr>
        <w:t>)</w:t>
      </w:r>
      <w:r w:rsidR="00DF4AD9" w:rsidRPr="001416E7">
        <w:rPr>
          <w:rFonts w:ascii="Times New Roman" w:eastAsia="Times New Roman" w:hAnsi="Times New Roman" w:cs="Times New Roman"/>
          <w:color w:val="000000"/>
          <w:sz w:val="20"/>
          <w:szCs w:val="20"/>
        </w:rPr>
        <w:t xml:space="preserve">.  Thanks to government-supported crop insurance, flexible markets, and good </w:t>
      </w:r>
      <w:r w:rsidR="0094505F" w:rsidRPr="001416E7">
        <w:rPr>
          <w:rFonts w:ascii="Times New Roman" w:eastAsia="Times New Roman" w:hAnsi="Times New Roman" w:cs="Times New Roman"/>
          <w:color w:val="000000"/>
          <w:sz w:val="20"/>
          <w:szCs w:val="20"/>
        </w:rPr>
        <w:t xml:space="preserve">on-farm </w:t>
      </w:r>
      <w:r w:rsidR="00DF4AD9" w:rsidRPr="001416E7">
        <w:rPr>
          <w:rFonts w:ascii="Times New Roman" w:eastAsia="Times New Roman" w:hAnsi="Times New Roman" w:cs="Times New Roman"/>
          <w:color w:val="000000"/>
          <w:sz w:val="20"/>
          <w:szCs w:val="20"/>
        </w:rPr>
        <w:t xml:space="preserve">management techniques, </w:t>
      </w:r>
      <w:r w:rsidR="004A7079" w:rsidRPr="001416E7">
        <w:rPr>
          <w:rFonts w:ascii="Times New Roman" w:eastAsia="Times New Roman" w:hAnsi="Times New Roman" w:cs="Times New Roman"/>
          <w:color w:val="000000"/>
          <w:sz w:val="20"/>
          <w:szCs w:val="20"/>
        </w:rPr>
        <w:t xml:space="preserve">row crop </w:t>
      </w:r>
      <w:r w:rsidR="00DF4AD9" w:rsidRPr="001416E7">
        <w:rPr>
          <w:rFonts w:ascii="Times New Roman" w:eastAsia="Times New Roman" w:hAnsi="Times New Roman" w:cs="Times New Roman"/>
          <w:color w:val="000000"/>
          <w:sz w:val="20"/>
          <w:szCs w:val="20"/>
        </w:rPr>
        <w:t>producer</w:t>
      </w:r>
      <w:r w:rsidR="00BD5A94" w:rsidRPr="001416E7">
        <w:rPr>
          <w:rFonts w:ascii="Times New Roman" w:eastAsia="Times New Roman" w:hAnsi="Times New Roman" w:cs="Times New Roman"/>
          <w:color w:val="000000"/>
          <w:sz w:val="20"/>
          <w:szCs w:val="20"/>
        </w:rPr>
        <w:t>s were able to adapt</w:t>
      </w:r>
      <w:r w:rsidR="00764B9A" w:rsidRPr="001416E7">
        <w:rPr>
          <w:rFonts w:ascii="Times New Roman" w:eastAsia="Times New Roman" w:hAnsi="Times New Roman" w:cs="Times New Roman"/>
          <w:color w:val="000000"/>
          <w:sz w:val="20"/>
          <w:szCs w:val="20"/>
        </w:rPr>
        <w:t xml:space="preserve"> even as</w:t>
      </w:r>
      <w:r w:rsidR="00AC209B">
        <w:rPr>
          <w:rFonts w:ascii="Times New Roman" w:eastAsia="Times New Roman" w:hAnsi="Times New Roman" w:cs="Times New Roman"/>
          <w:color w:val="000000"/>
          <w:sz w:val="20"/>
          <w:szCs w:val="20"/>
        </w:rPr>
        <w:t xml:space="preserve"> </w:t>
      </w:r>
      <w:r w:rsidR="00764B9A" w:rsidRPr="001416E7">
        <w:rPr>
          <w:rFonts w:ascii="Times New Roman" w:eastAsia="Times New Roman" w:hAnsi="Times New Roman" w:cs="Times New Roman"/>
          <w:color w:val="000000"/>
          <w:sz w:val="20"/>
          <w:szCs w:val="20"/>
        </w:rPr>
        <w:t>their yields declined significantly</w:t>
      </w:r>
      <w:r w:rsidR="00DF4AD9" w:rsidRPr="001416E7">
        <w:rPr>
          <w:rFonts w:ascii="Times New Roman" w:eastAsia="Times New Roman" w:hAnsi="Times New Roman" w:cs="Times New Roman"/>
          <w:color w:val="000000"/>
          <w:sz w:val="20"/>
          <w:szCs w:val="20"/>
        </w:rPr>
        <w:t xml:space="preserve">.  In fact, </w:t>
      </w:r>
      <w:r w:rsidR="00D27532">
        <w:rPr>
          <w:rFonts w:ascii="Times New Roman" w:eastAsia="Times New Roman" w:hAnsi="Times New Roman" w:cs="Times New Roman"/>
          <w:color w:val="000000"/>
          <w:sz w:val="20"/>
          <w:szCs w:val="20"/>
        </w:rPr>
        <w:t>as grain prices</w:t>
      </w:r>
      <w:r w:rsidR="00AC209B">
        <w:rPr>
          <w:rFonts w:ascii="Times New Roman" w:eastAsia="Times New Roman" w:hAnsi="Times New Roman" w:cs="Times New Roman"/>
          <w:color w:val="000000"/>
          <w:sz w:val="20"/>
          <w:szCs w:val="20"/>
        </w:rPr>
        <w:t xml:space="preserve"> </w:t>
      </w:r>
      <w:r w:rsidR="00995D71">
        <w:rPr>
          <w:rFonts w:ascii="Times New Roman" w:eastAsia="Times New Roman" w:hAnsi="Times New Roman" w:cs="Times New Roman"/>
          <w:color w:val="000000"/>
          <w:sz w:val="20"/>
          <w:szCs w:val="20"/>
        </w:rPr>
        <w:t xml:space="preserve">rose </w:t>
      </w:r>
      <w:r w:rsidR="00DF4AD9" w:rsidRPr="001416E7">
        <w:rPr>
          <w:rFonts w:ascii="Times New Roman" w:eastAsia="Times New Roman" w:hAnsi="Times New Roman" w:cs="Times New Roman"/>
          <w:color w:val="000000"/>
          <w:sz w:val="20"/>
          <w:szCs w:val="20"/>
        </w:rPr>
        <w:t>higher in response to the projecte</w:t>
      </w:r>
      <w:r w:rsidR="003E1B6D" w:rsidRPr="001416E7">
        <w:rPr>
          <w:rFonts w:ascii="Times New Roman" w:eastAsia="Times New Roman" w:hAnsi="Times New Roman" w:cs="Times New Roman"/>
          <w:color w:val="000000"/>
          <w:sz w:val="20"/>
          <w:szCs w:val="20"/>
        </w:rPr>
        <w:t xml:space="preserve">d </w:t>
      </w:r>
      <w:r w:rsidR="00DF4AD9" w:rsidRPr="001416E7">
        <w:rPr>
          <w:rFonts w:ascii="Times New Roman" w:eastAsia="Times New Roman" w:hAnsi="Times New Roman" w:cs="Times New Roman"/>
          <w:color w:val="000000"/>
          <w:sz w:val="20"/>
          <w:szCs w:val="20"/>
        </w:rPr>
        <w:t>production shortfalls,</w:t>
      </w:r>
      <w:r w:rsidR="00AC209B">
        <w:rPr>
          <w:rFonts w:ascii="Times New Roman" w:eastAsia="Times New Roman" w:hAnsi="Times New Roman" w:cs="Times New Roman"/>
          <w:color w:val="000000"/>
          <w:sz w:val="20"/>
          <w:szCs w:val="20"/>
        </w:rPr>
        <w:t xml:space="preserve"> </w:t>
      </w:r>
      <w:r w:rsidR="003E1B6D" w:rsidRPr="001416E7">
        <w:rPr>
          <w:rFonts w:ascii="Times New Roman" w:eastAsia="Times New Roman" w:hAnsi="Times New Roman" w:cs="Times New Roman"/>
          <w:color w:val="000000"/>
          <w:sz w:val="20"/>
          <w:szCs w:val="20"/>
        </w:rPr>
        <w:t>farmers’</w:t>
      </w:r>
      <w:r w:rsidR="004A7079" w:rsidRPr="001416E7">
        <w:rPr>
          <w:rFonts w:ascii="Times New Roman" w:eastAsia="Times New Roman" w:hAnsi="Times New Roman" w:cs="Times New Roman"/>
          <w:color w:val="000000"/>
          <w:sz w:val="20"/>
          <w:szCs w:val="20"/>
        </w:rPr>
        <w:t xml:space="preserve"> </w:t>
      </w:r>
      <w:r w:rsidR="00DF4AD9" w:rsidRPr="001416E7">
        <w:rPr>
          <w:rFonts w:ascii="Times New Roman" w:eastAsia="Times New Roman" w:hAnsi="Times New Roman" w:cs="Times New Roman"/>
          <w:color w:val="000000"/>
          <w:sz w:val="20"/>
          <w:szCs w:val="20"/>
        </w:rPr>
        <w:t xml:space="preserve">income levels did not decline </w:t>
      </w:r>
      <w:r w:rsidR="00D27532" w:rsidRPr="001416E7">
        <w:rPr>
          <w:rFonts w:ascii="Times New Roman" w:eastAsia="Times New Roman" w:hAnsi="Times New Roman" w:cs="Times New Roman"/>
          <w:color w:val="000000"/>
          <w:sz w:val="20"/>
          <w:szCs w:val="20"/>
        </w:rPr>
        <w:t>as much as earlier</w:t>
      </w:r>
      <w:r w:rsidR="00AC209B">
        <w:rPr>
          <w:rFonts w:ascii="Times New Roman" w:eastAsia="Times New Roman" w:hAnsi="Times New Roman" w:cs="Times New Roman"/>
          <w:color w:val="000000"/>
          <w:sz w:val="20"/>
          <w:szCs w:val="20"/>
        </w:rPr>
        <w:t xml:space="preserve"> </w:t>
      </w:r>
      <w:r w:rsidR="00DF4AD9" w:rsidRPr="001416E7">
        <w:rPr>
          <w:rFonts w:ascii="Times New Roman" w:eastAsia="Times New Roman" w:hAnsi="Times New Roman" w:cs="Times New Roman"/>
          <w:color w:val="000000"/>
          <w:sz w:val="20"/>
          <w:szCs w:val="20"/>
        </w:rPr>
        <w:t>predicted.</w:t>
      </w:r>
      <w:r w:rsidR="00296212" w:rsidRPr="001416E7">
        <w:rPr>
          <w:rFonts w:ascii="Times New Roman" w:eastAsia="Times New Roman" w:hAnsi="Times New Roman" w:cs="Times New Roman"/>
          <w:color w:val="000000"/>
          <w:sz w:val="20"/>
          <w:szCs w:val="20"/>
        </w:rPr>
        <w:t xml:space="preserve"> </w:t>
      </w:r>
      <w:r w:rsidR="004A7079" w:rsidRPr="001416E7">
        <w:rPr>
          <w:rFonts w:ascii="Times New Roman" w:eastAsia="Times New Roman" w:hAnsi="Times New Roman" w:cs="Times New Roman"/>
          <w:color w:val="000000"/>
          <w:sz w:val="20"/>
          <w:szCs w:val="20"/>
        </w:rPr>
        <w:t xml:space="preserve"> Although dairy, livestock and poultry producers</w:t>
      </w:r>
      <w:r w:rsidR="00AC209B">
        <w:rPr>
          <w:rFonts w:ascii="Times New Roman" w:eastAsia="Times New Roman" w:hAnsi="Times New Roman" w:cs="Times New Roman"/>
          <w:color w:val="000000"/>
          <w:sz w:val="20"/>
          <w:szCs w:val="20"/>
        </w:rPr>
        <w:t xml:space="preserve"> </w:t>
      </w:r>
      <w:r w:rsidR="004A7079" w:rsidRPr="001416E7">
        <w:rPr>
          <w:rFonts w:ascii="Times New Roman" w:eastAsia="Times New Roman" w:hAnsi="Times New Roman" w:cs="Times New Roman"/>
          <w:color w:val="000000"/>
          <w:sz w:val="20"/>
          <w:szCs w:val="20"/>
        </w:rPr>
        <w:t xml:space="preserve">were not </w:t>
      </w:r>
      <w:r w:rsidR="00BA7655">
        <w:rPr>
          <w:rFonts w:ascii="Times New Roman" w:eastAsia="Times New Roman" w:hAnsi="Times New Roman" w:cs="Times New Roman"/>
          <w:color w:val="000000"/>
          <w:sz w:val="20"/>
          <w:szCs w:val="20"/>
        </w:rPr>
        <w:t>as</w:t>
      </w:r>
      <w:r w:rsidR="004A7079" w:rsidRPr="001416E7">
        <w:rPr>
          <w:rFonts w:ascii="Times New Roman" w:eastAsia="Times New Roman" w:hAnsi="Times New Roman" w:cs="Times New Roman"/>
          <w:color w:val="000000"/>
          <w:sz w:val="20"/>
          <w:szCs w:val="20"/>
        </w:rPr>
        <w:t xml:space="preserve"> well prot</w:t>
      </w:r>
      <w:r w:rsidR="003E1B6D" w:rsidRPr="001416E7">
        <w:rPr>
          <w:rFonts w:ascii="Times New Roman" w:eastAsia="Times New Roman" w:hAnsi="Times New Roman" w:cs="Times New Roman"/>
          <w:color w:val="000000"/>
          <w:sz w:val="20"/>
          <w:szCs w:val="20"/>
        </w:rPr>
        <w:t xml:space="preserve">ected, especially </w:t>
      </w:r>
      <w:r w:rsidR="004A7079" w:rsidRPr="001416E7">
        <w:rPr>
          <w:rFonts w:ascii="Times New Roman" w:eastAsia="Times New Roman" w:hAnsi="Times New Roman" w:cs="Times New Roman"/>
          <w:color w:val="000000"/>
          <w:sz w:val="20"/>
          <w:szCs w:val="20"/>
        </w:rPr>
        <w:t>as feed costs rose and</w:t>
      </w:r>
      <w:r w:rsidR="00AC209B">
        <w:rPr>
          <w:rFonts w:ascii="Times New Roman" w:eastAsia="Times New Roman" w:hAnsi="Times New Roman" w:cs="Times New Roman"/>
          <w:color w:val="000000"/>
          <w:sz w:val="20"/>
          <w:szCs w:val="20"/>
        </w:rPr>
        <w:t xml:space="preserve"> </w:t>
      </w:r>
      <w:r w:rsidR="004A7079" w:rsidRPr="001416E7">
        <w:rPr>
          <w:rFonts w:ascii="Times New Roman" w:eastAsia="Times New Roman" w:hAnsi="Times New Roman" w:cs="Times New Roman"/>
          <w:color w:val="000000"/>
          <w:sz w:val="20"/>
          <w:szCs w:val="20"/>
        </w:rPr>
        <w:t>pasture conditions declined,</w:t>
      </w:r>
      <w:r w:rsidR="001B71B0" w:rsidRPr="001416E7">
        <w:rPr>
          <w:rFonts w:ascii="Times New Roman" w:eastAsia="Times New Roman" w:hAnsi="Times New Roman" w:cs="Times New Roman"/>
          <w:color w:val="000000"/>
          <w:sz w:val="20"/>
          <w:szCs w:val="20"/>
        </w:rPr>
        <w:t xml:space="preserve"> consumers in the United States</w:t>
      </w:r>
      <w:r w:rsidR="00AC209B">
        <w:rPr>
          <w:rFonts w:ascii="Times New Roman" w:eastAsia="Times New Roman" w:hAnsi="Times New Roman" w:cs="Times New Roman"/>
          <w:color w:val="000000"/>
          <w:sz w:val="20"/>
          <w:szCs w:val="20"/>
        </w:rPr>
        <w:t xml:space="preserve"> </w:t>
      </w:r>
      <w:r w:rsidR="001B71B0" w:rsidRPr="001416E7">
        <w:rPr>
          <w:rFonts w:ascii="Times New Roman" w:eastAsia="Times New Roman" w:hAnsi="Times New Roman" w:cs="Times New Roman"/>
          <w:color w:val="000000"/>
          <w:sz w:val="20"/>
          <w:szCs w:val="20"/>
        </w:rPr>
        <w:t>barely noticed as the Consumer Price Index for food rose le</w:t>
      </w:r>
      <w:r w:rsidR="004A7079" w:rsidRPr="001416E7">
        <w:rPr>
          <w:rFonts w:ascii="Times New Roman" w:eastAsia="Times New Roman" w:hAnsi="Times New Roman" w:cs="Times New Roman"/>
          <w:color w:val="000000"/>
          <w:sz w:val="20"/>
          <w:szCs w:val="20"/>
        </w:rPr>
        <w:t>ss</w:t>
      </w:r>
      <w:r w:rsidR="00AC209B">
        <w:rPr>
          <w:rFonts w:ascii="Times New Roman" w:eastAsia="Times New Roman" w:hAnsi="Times New Roman" w:cs="Times New Roman"/>
          <w:color w:val="000000"/>
          <w:sz w:val="20"/>
          <w:szCs w:val="20"/>
        </w:rPr>
        <w:t xml:space="preserve"> </w:t>
      </w:r>
      <w:r w:rsidR="004A7079" w:rsidRPr="001416E7">
        <w:rPr>
          <w:rFonts w:ascii="Times New Roman" w:eastAsia="Times New Roman" w:hAnsi="Times New Roman" w:cs="Times New Roman"/>
          <w:color w:val="000000"/>
          <w:sz w:val="20"/>
          <w:szCs w:val="20"/>
        </w:rPr>
        <w:t>than two percent in 2012</w:t>
      </w:r>
      <w:r w:rsidR="001B71B0" w:rsidRPr="001416E7">
        <w:rPr>
          <w:rFonts w:ascii="Times New Roman" w:eastAsia="Times New Roman" w:hAnsi="Times New Roman" w:cs="Times New Roman"/>
          <w:color w:val="000000"/>
          <w:sz w:val="20"/>
          <w:szCs w:val="20"/>
        </w:rPr>
        <w:t>.</w:t>
      </w:r>
      <w:r w:rsidR="0093731E" w:rsidRPr="0093731E">
        <w:rPr>
          <w:rFonts w:ascii="Times New Roman" w:eastAsia="Times New Roman" w:hAnsi="Times New Roman" w:cs="Times New Roman"/>
          <w:color w:val="FF0000"/>
          <w:sz w:val="20"/>
          <w:szCs w:val="20"/>
        </w:rPr>
        <w:t xml:space="preserve"> </w:t>
      </w:r>
      <w:r w:rsidR="0093731E" w:rsidRPr="00DA0D57">
        <w:rPr>
          <w:rFonts w:ascii="Times New Roman" w:eastAsia="Times New Roman" w:hAnsi="Times New Roman" w:cs="Times New Roman"/>
          <w:sz w:val="20"/>
          <w:szCs w:val="20"/>
        </w:rPr>
        <w:t xml:space="preserve">However, </w:t>
      </w:r>
      <w:r w:rsidR="00405575" w:rsidRPr="00DA0D57">
        <w:rPr>
          <w:rFonts w:ascii="Times New Roman" w:eastAsia="Times New Roman" w:hAnsi="Times New Roman" w:cs="Times New Roman"/>
          <w:sz w:val="20"/>
          <w:szCs w:val="20"/>
        </w:rPr>
        <w:t>the droughts in the U.S.</w:t>
      </w:r>
      <w:r w:rsidR="00CB6A19">
        <w:rPr>
          <w:rFonts w:ascii="Times New Roman" w:eastAsia="Times New Roman" w:hAnsi="Times New Roman" w:cs="Times New Roman"/>
          <w:sz w:val="20"/>
          <w:szCs w:val="20"/>
        </w:rPr>
        <w:t>,</w:t>
      </w:r>
      <w:r w:rsidR="0093731E" w:rsidRPr="00DA0D57">
        <w:rPr>
          <w:rFonts w:ascii="Times New Roman" w:eastAsia="Times New Roman" w:hAnsi="Times New Roman" w:cs="Times New Roman"/>
          <w:sz w:val="20"/>
          <w:szCs w:val="20"/>
        </w:rPr>
        <w:t xml:space="preserve"> Central Asia, and Eastern Europe did lead to an</w:t>
      </w:r>
      <w:r w:rsidR="00AC209B">
        <w:rPr>
          <w:rFonts w:ascii="Times New Roman" w:eastAsia="Times New Roman" w:hAnsi="Times New Roman" w:cs="Times New Roman"/>
          <w:sz w:val="20"/>
          <w:szCs w:val="20"/>
        </w:rPr>
        <w:t xml:space="preserve"> </w:t>
      </w:r>
      <w:r w:rsidR="0093731E" w:rsidRPr="00DA0D57">
        <w:rPr>
          <w:rFonts w:ascii="Times New Roman" w:eastAsia="Times New Roman" w:hAnsi="Times New Roman" w:cs="Times New Roman"/>
          <w:sz w:val="20"/>
          <w:szCs w:val="20"/>
        </w:rPr>
        <w:t>overall</w:t>
      </w:r>
      <w:r w:rsidR="00CB6A19">
        <w:rPr>
          <w:rFonts w:ascii="Times New Roman" w:eastAsia="Times New Roman" w:hAnsi="Times New Roman" w:cs="Times New Roman"/>
          <w:sz w:val="20"/>
          <w:szCs w:val="20"/>
        </w:rPr>
        <w:t xml:space="preserve"> spike in world cereal prices. And, b</w:t>
      </w:r>
      <w:r w:rsidR="0093731E" w:rsidRPr="00DA0D57">
        <w:rPr>
          <w:rFonts w:ascii="Times New Roman" w:eastAsia="Times New Roman" w:hAnsi="Times New Roman" w:cs="Times New Roman"/>
          <w:sz w:val="20"/>
          <w:szCs w:val="20"/>
        </w:rPr>
        <w:t>ecause the affected</w:t>
      </w:r>
      <w:r w:rsidR="00AC209B">
        <w:rPr>
          <w:rFonts w:ascii="Times New Roman" w:eastAsia="Times New Roman" w:hAnsi="Times New Roman" w:cs="Times New Roman"/>
          <w:sz w:val="20"/>
          <w:szCs w:val="20"/>
        </w:rPr>
        <w:t xml:space="preserve"> </w:t>
      </w:r>
      <w:r w:rsidR="0093731E" w:rsidRPr="00DA0D57">
        <w:rPr>
          <w:rFonts w:ascii="Times New Roman" w:eastAsia="Times New Roman" w:hAnsi="Times New Roman" w:cs="Times New Roman"/>
          <w:sz w:val="20"/>
          <w:szCs w:val="20"/>
        </w:rPr>
        <w:t>regions are large producers of key staple crops, the drought</w:t>
      </w:r>
      <w:r w:rsidR="00AC209B">
        <w:rPr>
          <w:rFonts w:ascii="Times New Roman" w:eastAsia="Times New Roman" w:hAnsi="Times New Roman" w:cs="Times New Roman"/>
          <w:sz w:val="20"/>
          <w:szCs w:val="20"/>
        </w:rPr>
        <w:t xml:space="preserve"> </w:t>
      </w:r>
      <w:r w:rsidR="0093731E" w:rsidRPr="00DA0D57">
        <w:rPr>
          <w:rFonts w:ascii="Times New Roman" w:eastAsia="Times New Roman" w:hAnsi="Times New Roman" w:cs="Times New Roman"/>
          <w:sz w:val="20"/>
          <w:szCs w:val="20"/>
        </w:rPr>
        <w:t>will have implications for global food security through</w:t>
      </w:r>
      <w:r w:rsidR="00AC209B">
        <w:rPr>
          <w:rFonts w:ascii="Times New Roman" w:eastAsia="Times New Roman" w:hAnsi="Times New Roman" w:cs="Times New Roman"/>
          <w:sz w:val="20"/>
          <w:szCs w:val="20"/>
        </w:rPr>
        <w:t xml:space="preserve"> </w:t>
      </w:r>
      <w:r w:rsidR="0093731E" w:rsidRPr="00DA0D57">
        <w:rPr>
          <w:rFonts w:ascii="Times New Roman" w:eastAsia="Times New Roman" w:hAnsi="Times New Roman" w:cs="Times New Roman"/>
          <w:sz w:val="20"/>
          <w:szCs w:val="20"/>
        </w:rPr>
        <w:t>upward pressure on prices well into 2103</w:t>
      </w:r>
      <w:r w:rsidR="00DA0D57" w:rsidRPr="00DA0D57">
        <w:rPr>
          <w:rFonts w:ascii="Times New Roman" w:eastAsia="Times New Roman" w:hAnsi="Times New Roman" w:cs="Times New Roman"/>
          <w:sz w:val="20"/>
          <w:szCs w:val="20"/>
        </w:rPr>
        <w:t>.</w:t>
      </w:r>
      <w:r w:rsidR="00DA0D57" w:rsidRPr="00DA0D57">
        <w:rPr>
          <w:rStyle w:val="FootnoteReference"/>
          <w:rFonts w:ascii="Times New Roman" w:eastAsia="Times New Roman" w:hAnsi="Times New Roman" w:cs="Times New Roman"/>
          <w:sz w:val="20"/>
          <w:szCs w:val="20"/>
        </w:rPr>
        <w:footnoteReference w:id="1"/>
      </w:r>
    </w:p>
    <w:p w:rsidR="0093731E" w:rsidRPr="001416E7" w:rsidRDefault="0093731E" w:rsidP="0041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p>
    <w:p w:rsidR="0094505F" w:rsidRPr="0094505F" w:rsidRDefault="0094505F"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0070C0"/>
          <w:sz w:val="20"/>
          <w:szCs w:val="20"/>
        </w:rPr>
      </w:pPr>
      <w:r w:rsidRPr="0094505F">
        <w:rPr>
          <w:rFonts w:eastAsia="Times New Roman" w:cs="Times New Roman"/>
          <w:b/>
          <w:color w:val="0070C0"/>
          <w:sz w:val="20"/>
          <w:szCs w:val="20"/>
        </w:rPr>
        <w:t xml:space="preserve">Farmers and </w:t>
      </w:r>
      <w:r w:rsidR="00962237">
        <w:rPr>
          <w:rFonts w:eastAsia="Times New Roman" w:cs="Times New Roman"/>
          <w:b/>
          <w:color w:val="0070C0"/>
          <w:sz w:val="20"/>
          <w:szCs w:val="20"/>
        </w:rPr>
        <w:t xml:space="preserve">consumers in </w:t>
      </w:r>
      <w:r w:rsidR="00784EC5">
        <w:rPr>
          <w:rFonts w:eastAsia="Times New Roman" w:cs="Times New Roman"/>
          <w:b/>
          <w:color w:val="0070C0"/>
          <w:sz w:val="20"/>
          <w:szCs w:val="20"/>
        </w:rPr>
        <w:t>food-</w:t>
      </w:r>
      <w:r w:rsidR="00F01379">
        <w:rPr>
          <w:rFonts w:eastAsia="Times New Roman" w:cs="Times New Roman"/>
          <w:b/>
          <w:color w:val="0070C0"/>
          <w:sz w:val="20"/>
          <w:szCs w:val="20"/>
        </w:rPr>
        <w:t>insecure</w:t>
      </w:r>
      <w:r w:rsidR="00F55326">
        <w:rPr>
          <w:rFonts w:eastAsia="Times New Roman" w:cs="Times New Roman"/>
          <w:b/>
          <w:color w:val="0070C0"/>
          <w:sz w:val="20"/>
          <w:szCs w:val="20"/>
        </w:rPr>
        <w:t xml:space="preserve"> </w:t>
      </w:r>
      <w:r w:rsidR="00F01379">
        <w:rPr>
          <w:rFonts w:eastAsia="Times New Roman" w:cs="Times New Roman"/>
          <w:b/>
          <w:color w:val="0070C0"/>
          <w:sz w:val="20"/>
          <w:szCs w:val="20"/>
        </w:rPr>
        <w:t xml:space="preserve">areas of </w:t>
      </w:r>
      <w:r w:rsidR="00BA7655">
        <w:rPr>
          <w:rFonts w:eastAsia="Times New Roman" w:cs="Times New Roman"/>
          <w:b/>
          <w:color w:val="0070C0"/>
          <w:sz w:val="20"/>
          <w:szCs w:val="20"/>
        </w:rPr>
        <w:t>the developing world</w:t>
      </w:r>
      <w:r w:rsidR="000C323D">
        <w:rPr>
          <w:rFonts w:eastAsia="Times New Roman" w:cs="Times New Roman"/>
          <w:b/>
          <w:color w:val="0070C0"/>
          <w:sz w:val="20"/>
          <w:szCs w:val="20"/>
        </w:rPr>
        <w:t xml:space="preserve"> </w:t>
      </w:r>
      <w:r w:rsidR="00962237">
        <w:rPr>
          <w:rFonts w:eastAsia="Times New Roman" w:cs="Times New Roman"/>
          <w:b/>
          <w:color w:val="0070C0"/>
          <w:sz w:val="20"/>
          <w:szCs w:val="20"/>
        </w:rPr>
        <w:t>are not as fortunate.</w:t>
      </w:r>
      <w:r w:rsidR="00962237" w:rsidRPr="0094505F" w:rsidDel="00BA7655">
        <w:rPr>
          <w:rFonts w:eastAsia="Times New Roman" w:cs="Times New Roman"/>
          <w:b/>
          <w:color w:val="0070C0"/>
          <w:sz w:val="20"/>
          <w:szCs w:val="20"/>
        </w:rPr>
        <w:t xml:space="preserve"> </w:t>
      </w:r>
    </w:p>
    <w:p w:rsidR="0094505F" w:rsidRDefault="0094505F"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0"/>
          <w:szCs w:val="20"/>
        </w:rPr>
      </w:pPr>
    </w:p>
    <w:p w:rsidR="0093731E" w:rsidRPr="00DA0D57" w:rsidRDefault="00F72434" w:rsidP="009373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Crop </w:t>
      </w:r>
      <w:r w:rsidR="00DF4AD9" w:rsidRPr="001416E7">
        <w:rPr>
          <w:rFonts w:ascii="Times New Roman" w:eastAsia="Times New Roman" w:hAnsi="Times New Roman" w:cs="Times New Roman"/>
          <w:color w:val="000000"/>
          <w:sz w:val="20"/>
          <w:szCs w:val="20"/>
        </w:rPr>
        <w:t xml:space="preserve">and livestock producers in </w:t>
      </w:r>
      <w:r w:rsidR="00BA7655">
        <w:rPr>
          <w:rFonts w:ascii="Times New Roman" w:eastAsia="Times New Roman" w:hAnsi="Times New Roman" w:cs="Times New Roman"/>
          <w:color w:val="000000"/>
          <w:sz w:val="20"/>
          <w:szCs w:val="20"/>
        </w:rPr>
        <w:t xml:space="preserve">Africa and South Asia </w:t>
      </w:r>
      <w:r w:rsidR="00F01379">
        <w:rPr>
          <w:rFonts w:ascii="Times New Roman" w:eastAsia="Times New Roman" w:hAnsi="Times New Roman" w:cs="Times New Roman"/>
          <w:color w:val="000000"/>
          <w:sz w:val="20"/>
          <w:szCs w:val="20"/>
        </w:rPr>
        <w:t xml:space="preserve">do not enjoy the productivity or </w:t>
      </w:r>
      <w:r w:rsidR="00F01379" w:rsidRPr="00DA0D57">
        <w:rPr>
          <w:rFonts w:ascii="Times New Roman" w:eastAsia="Times New Roman" w:hAnsi="Times New Roman" w:cs="Times New Roman"/>
          <w:sz w:val="20"/>
          <w:szCs w:val="20"/>
        </w:rPr>
        <w:t>resil</w:t>
      </w:r>
      <w:r w:rsidR="00405575" w:rsidRPr="00DA0D57">
        <w:rPr>
          <w:rFonts w:ascii="Times New Roman" w:eastAsia="Times New Roman" w:hAnsi="Times New Roman" w:cs="Times New Roman"/>
          <w:sz w:val="20"/>
          <w:szCs w:val="20"/>
        </w:rPr>
        <w:t>i</w:t>
      </w:r>
      <w:r w:rsidR="00F01379" w:rsidRPr="00DA0D57">
        <w:rPr>
          <w:rFonts w:ascii="Times New Roman" w:eastAsia="Times New Roman" w:hAnsi="Times New Roman" w:cs="Times New Roman"/>
          <w:sz w:val="20"/>
          <w:szCs w:val="20"/>
        </w:rPr>
        <w:t xml:space="preserve">ence </w:t>
      </w:r>
      <w:r>
        <w:rPr>
          <w:rFonts w:ascii="Times New Roman" w:eastAsia="Times New Roman" w:hAnsi="Times New Roman" w:cs="Times New Roman"/>
          <w:sz w:val="20"/>
          <w:szCs w:val="20"/>
        </w:rPr>
        <w:t>experienced by</w:t>
      </w:r>
      <w:r w:rsidR="00F01379">
        <w:rPr>
          <w:rFonts w:ascii="Times New Roman" w:eastAsia="Times New Roman" w:hAnsi="Times New Roman" w:cs="Times New Roman"/>
          <w:color w:val="000000"/>
          <w:sz w:val="20"/>
          <w:szCs w:val="20"/>
        </w:rPr>
        <w:t xml:space="preserve"> </w:t>
      </w:r>
      <w:r w:rsidR="0094505F" w:rsidRPr="001416E7">
        <w:rPr>
          <w:rFonts w:ascii="Times New Roman" w:eastAsia="Times New Roman" w:hAnsi="Times New Roman" w:cs="Times New Roman"/>
          <w:color w:val="000000"/>
          <w:sz w:val="20"/>
          <w:szCs w:val="20"/>
        </w:rPr>
        <w:t>American farmers and ranchers</w:t>
      </w:r>
      <w:r>
        <w:rPr>
          <w:rFonts w:ascii="Times New Roman" w:eastAsia="Times New Roman" w:hAnsi="Times New Roman" w:cs="Times New Roman"/>
          <w:color w:val="000000"/>
          <w:sz w:val="20"/>
          <w:szCs w:val="20"/>
        </w:rPr>
        <w:t>. The result is both economic and nutritional</w:t>
      </w:r>
      <w:r w:rsidR="00F01379">
        <w:rPr>
          <w:rFonts w:ascii="Times New Roman" w:eastAsia="Times New Roman" w:hAnsi="Times New Roman" w:cs="Times New Roman"/>
          <w:color w:val="000000"/>
          <w:sz w:val="20"/>
          <w:szCs w:val="20"/>
        </w:rPr>
        <w:t xml:space="preserve"> vulnerabi</w:t>
      </w:r>
      <w:r>
        <w:rPr>
          <w:rFonts w:ascii="Times New Roman" w:eastAsia="Times New Roman" w:hAnsi="Times New Roman" w:cs="Times New Roman"/>
          <w:color w:val="000000"/>
          <w:sz w:val="20"/>
          <w:szCs w:val="20"/>
        </w:rPr>
        <w:t>lity for producer families.</w:t>
      </w:r>
      <w:r w:rsidR="00DF4AD9" w:rsidRPr="001416E7">
        <w:rPr>
          <w:rFonts w:ascii="Times New Roman" w:eastAsia="Times New Roman" w:hAnsi="Times New Roman" w:cs="Times New Roman"/>
          <w:color w:val="000000"/>
          <w:sz w:val="20"/>
          <w:szCs w:val="20"/>
        </w:rPr>
        <w:t xml:space="preserve"> </w:t>
      </w:r>
      <w:r w:rsidR="00CB6A19">
        <w:rPr>
          <w:rFonts w:ascii="Times New Roman" w:eastAsia="Times New Roman" w:hAnsi="Times New Roman" w:cs="Times New Roman"/>
          <w:color w:val="000000"/>
          <w:sz w:val="20"/>
          <w:szCs w:val="20"/>
        </w:rPr>
        <w:t>Their p</w:t>
      </w:r>
      <w:r w:rsidR="000C323D">
        <w:rPr>
          <w:rFonts w:ascii="Times New Roman" w:eastAsia="Times New Roman" w:hAnsi="Times New Roman" w:cs="Times New Roman"/>
          <w:color w:val="000000"/>
          <w:sz w:val="20"/>
          <w:szCs w:val="20"/>
        </w:rPr>
        <w:t>roductivity is already low and w</w:t>
      </w:r>
      <w:r w:rsidR="00DF4AD9" w:rsidRPr="001416E7">
        <w:rPr>
          <w:rFonts w:ascii="Times New Roman" w:eastAsia="Times New Roman" w:hAnsi="Times New Roman" w:cs="Times New Roman"/>
          <w:color w:val="000000"/>
          <w:sz w:val="20"/>
          <w:szCs w:val="20"/>
        </w:rPr>
        <w:t>hen drought or excess rainfall threaten or destroy</w:t>
      </w:r>
      <w:r w:rsidR="00BD5A94" w:rsidRPr="001416E7">
        <w:rPr>
          <w:rFonts w:ascii="Times New Roman" w:eastAsia="Times New Roman" w:hAnsi="Times New Roman" w:cs="Times New Roman"/>
          <w:color w:val="000000"/>
          <w:sz w:val="20"/>
          <w:szCs w:val="20"/>
        </w:rPr>
        <w:t xml:space="preserve"> </w:t>
      </w:r>
      <w:r w:rsidR="00DF4AD9" w:rsidRPr="001416E7">
        <w:rPr>
          <w:rFonts w:ascii="Times New Roman" w:eastAsia="Times New Roman" w:hAnsi="Times New Roman" w:cs="Times New Roman"/>
          <w:color w:val="000000"/>
          <w:sz w:val="20"/>
          <w:szCs w:val="20"/>
        </w:rPr>
        <w:t>crops</w:t>
      </w:r>
      <w:r w:rsidR="00520361" w:rsidRPr="001416E7">
        <w:rPr>
          <w:rFonts w:ascii="Times New Roman" w:eastAsia="Times New Roman" w:hAnsi="Times New Roman" w:cs="Times New Roman"/>
          <w:color w:val="000000"/>
          <w:sz w:val="20"/>
          <w:szCs w:val="20"/>
        </w:rPr>
        <w:t xml:space="preserve"> in </w:t>
      </w:r>
      <w:r w:rsidR="00BA7655">
        <w:rPr>
          <w:rFonts w:ascii="Times New Roman" w:eastAsia="Times New Roman" w:hAnsi="Times New Roman" w:cs="Times New Roman"/>
          <w:color w:val="000000"/>
          <w:sz w:val="20"/>
          <w:szCs w:val="20"/>
        </w:rPr>
        <w:t>these regions,</w:t>
      </w:r>
      <w:r w:rsidR="00784EC5">
        <w:rPr>
          <w:rFonts w:ascii="Times New Roman" w:eastAsia="Times New Roman" w:hAnsi="Times New Roman" w:cs="Times New Roman"/>
          <w:color w:val="000000"/>
          <w:sz w:val="20"/>
          <w:szCs w:val="20"/>
        </w:rPr>
        <w:t xml:space="preserve"> </w:t>
      </w:r>
      <w:r w:rsidR="005F44B9" w:rsidRPr="001416E7">
        <w:rPr>
          <w:rFonts w:ascii="Times New Roman" w:eastAsia="Times New Roman" w:hAnsi="Times New Roman" w:cs="Times New Roman"/>
          <w:color w:val="000000"/>
          <w:sz w:val="20"/>
          <w:szCs w:val="20"/>
        </w:rPr>
        <w:t xml:space="preserve">neither privately-funded nor publicly-subsidized </w:t>
      </w:r>
      <w:r w:rsidR="00DF4AD9" w:rsidRPr="001416E7">
        <w:rPr>
          <w:rFonts w:ascii="Times New Roman" w:eastAsia="Times New Roman" w:hAnsi="Times New Roman" w:cs="Times New Roman"/>
          <w:color w:val="000000"/>
          <w:sz w:val="20"/>
          <w:szCs w:val="20"/>
        </w:rPr>
        <w:t>insuran</w:t>
      </w:r>
      <w:r w:rsidR="00520361" w:rsidRPr="001416E7">
        <w:rPr>
          <w:rFonts w:ascii="Times New Roman" w:eastAsia="Times New Roman" w:hAnsi="Times New Roman" w:cs="Times New Roman"/>
          <w:color w:val="000000"/>
          <w:sz w:val="20"/>
          <w:szCs w:val="20"/>
        </w:rPr>
        <w:t>ce mechanisms provide a safety net</w:t>
      </w:r>
      <w:r w:rsidR="00BD5A94" w:rsidRPr="001416E7">
        <w:rPr>
          <w:rFonts w:ascii="Times New Roman" w:eastAsia="Times New Roman" w:hAnsi="Times New Roman" w:cs="Times New Roman"/>
          <w:color w:val="000000"/>
          <w:sz w:val="20"/>
          <w:szCs w:val="20"/>
        </w:rPr>
        <w:t xml:space="preserve">. </w:t>
      </w:r>
      <w:r w:rsidR="0093731E" w:rsidRPr="00DA0D57">
        <w:rPr>
          <w:rFonts w:ascii="Times New Roman" w:eastAsia="Times New Roman" w:hAnsi="Times New Roman" w:cs="Times New Roman"/>
          <w:sz w:val="20"/>
          <w:szCs w:val="20"/>
        </w:rPr>
        <w:t xml:space="preserve">In Africa, resilience of chronically vulnerable populations to crisis is particularly weak. </w:t>
      </w:r>
      <w:r w:rsidR="003E356F" w:rsidRPr="007C3095">
        <w:rPr>
          <w:rFonts w:ascii="Times New Roman" w:eastAsia="Times New Roman" w:hAnsi="Times New Roman" w:cs="Times New Roman"/>
          <w:sz w:val="20"/>
          <w:szCs w:val="20"/>
        </w:rPr>
        <w:t xml:space="preserve">As noted by IFPRI: </w:t>
      </w:r>
      <w:r w:rsidR="00DA0D57" w:rsidRPr="007C3095">
        <w:rPr>
          <w:rFonts w:ascii="Times New Roman" w:eastAsia="Times New Roman" w:hAnsi="Times New Roman" w:cs="Times New Roman"/>
          <w:sz w:val="20"/>
          <w:szCs w:val="20"/>
        </w:rPr>
        <w:t>“</w:t>
      </w:r>
      <w:r w:rsidR="00DA0D57">
        <w:rPr>
          <w:rFonts w:ascii="Times New Roman" w:eastAsia="Times New Roman" w:hAnsi="Times New Roman" w:cs="Times New Roman"/>
          <w:sz w:val="20"/>
          <w:szCs w:val="20"/>
        </w:rPr>
        <w:t xml:space="preserve">Crop production rebounded in the Sahel region in Africa [in 2012] following the 2011 drought, but closer inspection of the Sahel crisis suggests that current food insecurity there is more a reflection of the region’s chronic, long-term vulnerability…The resilience of chronically vulnerable communities in the region to crisis is weak.  </w:t>
      </w:r>
      <w:r w:rsidR="0093731E" w:rsidRPr="00DA0D57">
        <w:rPr>
          <w:rFonts w:ascii="Times New Roman" w:eastAsia="Times New Roman" w:hAnsi="Times New Roman" w:cs="Times New Roman"/>
          <w:sz w:val="20"/>
          <w:szCs w:val="20"/>
        </w:rPr>
        <w:t>Farmers barely had time to recover and rebuild already limited assets after previous droughts before the drought of 2011 hit the Sahel</w:t>
      </w:r>
      <w:r w:rsidR="00DA0D57" w:rsidRPr="00DA0D57">
        <w:rPr>
          <w:rFonts w:ascii="Times New Roman" w:eastAsia="Times New Roman" w:hAnsi="Times New Roman" w:cs="Times New Roman"/>
          <w:sz w:val="20"/>
          <w:szCs w:val="20"/>
        </w:rPr>
        <w:t>.”</w:t>
      </w:r>
      <w:r w:rsidR="00DA0D57" w:rsidRPr="00DA0D57">
        <w:rPr>
          <w:rStyle w:val="FootnoteReference"/>
          <w:rFonts w:ascii="Times New Roman" w:eastAsia="Times New Roman" w:hAnsi="Times New Roman" w:cs="Times New Roman"/>
          <w:sz w:val="20"/>
          <w:szCs w:val="20"/>
        </w:rPr>
        <w:footnoteReference w:id="2"/>
      </w:r>
      <w:r w:rsidR="0093731E" w:rsidRPr="00DA0D57">
        <w:rPr>
          <w:rFonts w:ascii="Times New Roman" w:eastAsia="Times New Roman" w:hAnsi="Times New Roman" w:cs="Times New Roman"/>
          <w:sz w:val="20"/>
          <w:szCs w:val="20"/>
        </w:rPr>
        <w:t xml:space="preserve"> </w:t>
      </w:r>
    </w:p>
    <w:p w:rsidR="00DA0D57" w:rsidRPr="00BF4E99" w:rsidRDefault="00DA0D57" w:rsidP="009373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rPr>
      </w:pPr>
    </w:p>
    <w:p w:rsidR="000E1D24" w:rsidRDefault="007B60A2" w:rsidP="000E1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1416E7">
        <w:rPr>
          <w:rFonts w:ascii="Times New Roman" w:eastAsia="Times New Roman" w:hAnsi="Times New Roman" w:cs="Times New Roman"/>
          <w:color w:val="000000"/>
          <w:sz w:val="20"/>
          <w:szCs w:val="20"/>
        </w:rPr>
        <w:t>Irrigation capabilities are considered by many to provi</w:t>
      </w:r>
      <w:r w:rsidR="00CB6A19">
        <w:rPr>
          <w:rFonts w:ascii="Times New Roman" w:eastAsia="Times New Roman" w:hAnsi="Times New Roman" w:cs="Times New Roman"/>
          <w:color w:val="000000"/>
          <w:sz w:val="20"/>
          <w:szCs w:val="20"/>
        </w:rPr>
        <w:t>de South Asian farmers with significant</w:t>
      </w:r>
      <w:r w:rsidRPr="001416E7">
        <w:rPr>
          <w:rFonts w:ascii="Times New Roman" w:eastAsia="Times New Roman" w:hAnsi="Times New Roman" w:cs="Times New Roman"/>
          <w:color w:val="000000"/>
          <w:sz w:val="20"/>
          <w:szCs w:val="20"/>
        </w:rPr>
        <w:t xml:space="preserve"> yield and income stability but, in sub-Saharan Africa, where only four percent of the land is under irrigation, even this form of production insurance is not </w:t>
      </w:r>
      <w:r w:rsidR="00784EC5">
        <w:rPr>
          <w:rFonts w:ascii="Times New Roman" w:eastAsia="Times New Roman" w:hAnsi="Times New Roman" w:cs="Times New Roman"/>
          <w:color w:val="000000"/>
          <w:sz w:val="20"/>
          <w:szCs w:val="20"/>
        </w:rPr>
        <w:t xml:space="preserve">widely </w:t>
      </w:r>
      <w:r w:rsidRPr="001416E7">
        <w:rPr>
          <w:rFonts w:ascii="Times New Roman" w:eastAsia="Times New Roman" w:hAnsi="Times New Roman" w:cs="Times New Roman"/>
          <w:color w:val="000000"/>
          <w:sz w:val="20"/>
          <w:szCs w:val="20"/>
        </w:rPr>
        <w:t xml:space="preserve">available.  </w:t>
      </w:r>
      <w:r w:rsidR="000E1D24" w:rsidRPr="001416E7">
        <w:rPr>
          <w:rFonts w:ascii="Times New Roman" w:eastAsia="Times New Roman" w:hAnsi="Times New Roman" w:cs="Times New Roman"/>
          <w:color w:val="000000"/>
          <w:sz w:val="20"/>
          <w:szCs w:val="20"/>
        </w:rPr>
        <w:t>When endemic diseases such as Rift Valley fever or East Coast fever strike East Africa’s cattle herds, quick access to veterinary service</w:t>
      </w:r>
      <w:r w:rsidR="00784EC5">
        <w:rPr>
          <w:rFonts w:ascii="Times New Roman" w:eastAsia="Times New Roman" w:hAnsi="Times New Roman" w:cs="Times New Roman"/>
          <w:color w:val="000000"/>
          <w:sz w:val="20"/>
          <w:szCs w:val="20"/>
        </w:rPr>
        <w:t>s and appropriate treatments is not always assured</w:t>
      </w:r>
      <w:r w:rsidR="000E1D24" w:rsidRPr="001416E7">
        <w:rPr>
          <w:rFonts w:ascii="Times New Roman" w:eastAsia="Times New Roman" w:hAnsi="Times New Roman" w:cs="Times New Roman"/>
          <w:color w:val="000000"/>
          <w:sz w:val="20"/>
          <w:szCs w:val="20"/>
        </w:rPr>
        <w:t xml:space="preserve">.  Losses can be severe, disrupting markets for meat and milk, bankrupting herding families, or even causing human diseases among herders’ families.  When insects or diseases invade fields and grazing lands, there are too few remedies to avoid devastating impacts on yields and profits.  Breeding of crops for tolerance or resistance to </w:t>
      </w:r>
      <w:r w:rsidR="000E1D24">
        <w:rPr>
          <w:rFonts w:ascii="Times New Roman" w:eastAsia="Times New Roman" w:hAnsi="Times New Roman" w:cs="Times New Roman"/>
          <w:color w:val="000000"/>
          <w:sz w:val="20"/>
          <w:szCs w:val="20"/>
        </w:rPr>
        <w:t xml:space="preserve">drought, </w:t>
      </w:r>
      <w:r w:rsidR="000E1D24" w:rsidRPr="001416E7">
        <w:rPr>
          <w:rFonts w:ascii="Times New Roman" w:eastAsia="Times New Roman" w:hAnsi="Times New Roman" w:cs="Times New Roman"/>
          <w:color w:val="000000"/>
          <w:sz w:val="20"/>
          <w:szCs w:val="20"/>
        </w:rPr>
        <w:t>insects</w:t>
      </w:r>
      <w:r w:rsidR="000E1D24">
        <w:rPr>
          <w:rFonts w:ascii="Times New Roman" w:eastAsia="Times New Roman" w:hAnsi="Times New Roman" w:cs="Times New Roman"/>
          <w:color w:val="000000"/>
          <w:sz w:val="20"/>
          <w:szCs w:val="20"/>
        </w:rPr>
        <w:t>,</w:t>
      </w:r>
      <w:r w:rsidR="000E1D24" w:rsidRPr="001416E7">
        <w:rPr>
          <w:rFonts w:ascii="Times New Roman" w:eastAsia="Times New Roman" w:hAnsi="Times New Roman" w:cs="Times New Roman"/>
          <w:color w:val="000000"/>
          <w:sz w:val="20"/>
          <w:szCs w:val="20"/>
        </w:rPr>
        <w:t xml:space="preserve"> and diseases is, for many farmers</w:t>
      </w:r>
      <w:r w:rsidR="00784EC5">
        <w:rPr>
          <w:rFonts w:ascii="Times New Roman" w:eastAsia="Times New Roman" w:hAnsi="Times New Roman" w:cs="Times New Roman"/>
          <w:color w:val="000000"/>
          <w:sz w:val="20"/>
          <w:szCs w:val="20"/>
        </w:rPr>
        <w:t xml:space="preserve"> and ranchers</w:t>
      </w:r>
      <w:r w:rsidR="000E1D24" w:rsidRPr="001416E7">
        <w:rPr>
          <w:rFonts w:ascii="Times New Roman" w:eastAsia="Times New Roman" w:hAnsi="Times New Roman" w:cs="Times New Roman"/>
          <w:color w:val="000000"/>
          <w:sz w:val="20"/>
          <w:szCs w:val="20"/>
        </w:rPr>
        <w:t>, as important as breeding for higher yields.</w:t>
      </w:r>
      <w:r w:rsidR="00784EC5">
        <w:rPr>
          <w:rFonts w:ascii="Times New Roman" w:eastAsia="Times New Roman" w:hAnsi="Times New Roman" w:cs="Times New Roman"/>
          <w:color w:val="000000"/>
          <w:sz w:val="20"/>
          <w:szCs w:val="20"/>
        </w:rPr>
        <w:t xml:space="preserve">  And d</w:t>
      </w:r>
      <w:r w:rsidR="000E1D24">
        <w:rPr>
          <w:rFonts w:ascii="Times New Roman" w:eastAsia="Times New Roman" w:hAnsi="Times New Roman" w:cs="Times New Roman"/>
          <w:color w:val="000000"/>
          <w:sz w:val="20"/>
          <w:szCs w:val="20"/>
        </w:rPr>
        <w:t xml:space="preserve">evelopment of </w:t>
      </w:r>
      <w:r w:rsidR="00784EC5">
        <w:rPr>
          <w:rFonts w:ascii="Times New Roman" w:eastAsia="Times New Roman" w:hAnsi="Times New Roman" w:cs="Times New Roman"/>
          <w:color w:val="000000"/>
          <w:sz w:val="20"/>
          <w:szCs w:val="20"/>
        </w:rPr>
        <w:t xml:space="preserve">resource management approaches, such as </w:t>
      </w:r>
      <w:r w:rsidR="000E1D24">
        <w:rPr>
          <w:rFonts w:ascii="Times New Roman" w:eastAsia="Times New Roman" w:hAnsi="Times New Roman" w:cs="Times New Roman"/>
          <w:color w:val="000000"/>
          <w:sz w:val="20"/>
          <w:szCs w:val="20"/>
        </w:rPr>
        <w:t>rain harvesting technologies or on-farm natural regeneration of trees</w:t>
      </w:r>
      <w:r w:rsidR="00784EC5">
        <w:rPr>
          <w:rFonts w:ascii="Times New Roman" w:eastAsia="Times New Roman" w:hAnsi="Times New Roman" w:cs="Times New Roman"/>
          <w:color w:val="000000"/>
          <w:sz w:val="20"/>
          <w:szCs w:val="20"/>
        </w:rPr>
        <w:t>,</w:t>
      </w:r>
      <w:r w:rsidR="000E1D24">
        <w:rPr>
          <w:rFonts w:ascii="Times New Roman" w:eastAsia="Times New Roman" w:hAnsi="Times New Roman" w:cs="Times New Roman"/>
          <w:color w:val="000000"/>
          <w:sz w:val="20"/>
          <w:szCs w:val="20"/>
        </w:rPr>
        <w:t xml:space="preserve"> </w:t>
      </w:r>
      <w:r w:rsidR="00784EC5">
        <w:rPr>
          <w:rFonts w:ascii="Times New Roman" w:eastAsia="Times New Roman" w:hAnsi="Times New Roman" w:cs="Times New Roman"/>
          <w:color w:val="000000"/>
          <w:sz w:val="20"/>
          <w:szCs w:val="20"/>
        </w:rPr>
        <w:t>is critical to reducing risks for</w:t>
      </w:r>
      <w:r w:rsidR="000E1D24">
        <w:rPr>
          <w:rFonts w:ascii="Times New Roman" w:eastAsia="Times New Roman" w:hAnsi="Times New Roman" w:cs="Times New Roman"/>
          <w:color w:val="000000"/>
          <w:sz w:val="20"/>
          <w:szCs w:val="20"/>
        </w:rPr>
        <w:t xml:space="preserve"> those in the most drought-p</w:t>
      </w:r>
      <w:r w:rsidR="00784EC5">
        <w:rPr>
          <w:rFonts w:ascii="Times New Roman" w:eastAsia="Times New Roman" w:hAnsi="Times New Roman" w:cs="Times New Roman"/>
          <w:color w:val="000000"/>
          <w:sz w:val="20"/>
          <w:szCs w:val="20"/>
        </w:rPr>
        <w:t>rone areas</w:t>
      </w:r>
      <w:r w:rsidR="000E1D24">
        <w:rPr>
          <w:rFonts w:ascii="Times New Roman" w:eastAsia="Times New Roman" w:hAnsi="Times New Roman" w:cs="Times New Roman"/>
          <w:color w:val="000000"/>
          <w:sz w:val="20"/>
          <w:szCs w:val="20"/>
        </w:rPr>
        <w:t>.</w:t>
      </w:r>
    </w:p>
    <w:p w:rsidR="000E1D24" w:rsidRDefault="000E1D24"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7B60A2" w:rsidRPr="001416E7" w:rsidRDefault="007B60A2"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1416E7">
        <w:rPr>
          <w:rFonts w:ascii="Times New Roman" w:eastAsia="Times New Roman" w:hAnsi="Times New Roman" w:cs="Times New Roman"/>
          <w:color w:val="000000"/>
          <w:sz w:val="20"/>
          <w:szCs w:val="20"/>
        </w:rPr>
        <w:t>When production or incomes fall</w:t>
      </w:r>
      <w:r w:rsidR="00DD35D0" w:rsidRPr="001416E7">
        <w:rPr>
          <w:rFonts w:ascii="Times New Roman" w:eastAsia="Times New Roman" w:hAnsi="Times New Roman" w:cs="Times New Roman"/>
          <w:color w:val="000000"/>
          <w:sz w:val="20"/>
          <w:szCs w:val="20"/>
        </w:rPr>
        <w:t>, f</w:t>
      </w:r>
      <w:r w:rsidR="0094505F" w:rsidRPr="001416E7">
        <w:rPr>
          <w:rFonts w:ascii="Times New Roman" w:eastAsia="Times New Roman" w:hAnsi="Times New Roman" w:cs="Times New Roman"/>
          <w:color w:val="000000"/>
          <w:sz w:val="20"/>
          <w:szCs w:val="20"/>
        </w:rPr>
        <w:t>arm f</w:t>
      </w:r>
      <w:r w:rsidR="00520361" w:rsidRPr="001416E7">
        <w:rPr>
          <w:rFonts w:ascii="Times New Roman" w:eastAsia="Times New Roman" w:hAnsi="Times New Roman" w:cs="Times New Roman"/>
          <w:color w:val="000000"/>
          <w:sz w:val="20"/>
          <w:szCs w:val="20"/>
        </w:rPr>
        <w:t xml:space="preserve">amilies </w:t>
      </w:r>
      <w:r w:rsidR="00BD5A94" w:rsidRPr="001416E7">
        <w:rPr>
          <w:rFonts w:ascii="Times New Roman" w:eastAsia="Times New Roman" w:hAnsi="Times New Roman" w:cs="Times New Roman"/>
          <w:color w:val="000000"/>
          <w:sz w:val="20"/>
          <w:szCs w:val="20"/>
        </w:rPr>
        <w:t xml:space="preserve">must </w:t>
      </w:r>
      <w:r w:rsidR="00520361" w:rsidRPr="001416E7">
        <w:rPr>
          <w:rFonts w:ascii="Times New Roman" w:eastAsia="Times New Roman" w:hAnsi="Times New Roman" w:cs="Times New Roman"/>
          <w:color w:val="000000"/>
          <w:sz w:val="20"/>
          <w:szCs w:val="20"/>
        </w:rPr>
        <w:t xml:space="preserve">adjust their consumption patterns, </w:t>
      </w:r>
      <w:r w:rsidR="00962237">
        <w:rPr>
          <w:rFonts w:ascii="Times New Roman" w:eastAsia="Times New Roman" w:hAnsi="Times New Roman" w:cs="Times New Roman"/>
          <w:color w:val="000000"/>
          <w:sz w:val="20"/>
          <w:szCs w:val="20"/>
        </w:rPr>
        <w:t>frequently</w:t>
      </w:r>
      <w:r w:rsidR="00957698">
        <w:rPr>
          <w:rFonts w:ascii="Times New Roman" w:eastAsia="Times New Roman" w:hAnsi="Times New Roman" w:cs="Times New Roman"/>
          <w:color w:val="000000"/>
          <w:sz w:val="20"/>
          <w:szCs w:val="20"/>
        </w:rPr>
        <w:t xml:space="preserve"> </w:t>
      </w:r>
      <w:r w:rsidR="00520361" w:rsidRPr="001416E7">
        <w:rPr>
          <w:rFonts w:ascii="Times New Roman" w:eastAsia="Times New Roman" w:hAnsi="Times New Roman" w:cs="Times New Roman"/>
          <w:color w:val="000000"/>
          <w:sz w:val="20"/>
          <w:szCs w:val="20"/>
        </w:rPr>
        <w:t xml:space="preserve">with </w:t>
      </w:r>
      <w:r w:rsidR="00962237">
        <w:rPr>
          <w:rFonts w:ascii="Times New Roman" w:eastAsia="Times New Roman" w:hAnsi="Times New Roman" w:cs="Times New Roman"/>
          <w:color w:val="000000"/>
          <w:sz w:val="20"/>
          <w:szCs w:val="20"/>
        </w:rPr>
        <w:t xml:space="preserve">seriously </w:t>
      </w:r>
      <w:r w:rsidR="00520361" w:rsidRPr="001416E7">
        <w:rPr>
          <w:rFonts w:ascii="Times New Roman" w:eastAsia="Times New Roman" w:hAnsi="Times New Roman" w:cs="Times New Roman"/>
          <w:color w:val="000000"/>
          <w:sz w:val="20"/>
          <w:szCs w:val="20"/>
        </w:rPr>
        <w:t xml:space="preserve">negative impacts on their </w:t>
      </w:r>
      <w:r w:rsidR="00BD5A94" w:rsidRPr="001416E7">
        <w:rPr>
          <w:rFonts w:ascii="Times New Roman" w:eastAsia="Times New Roman" w:hAnsi="Times New Roman" w:cs="Times New Roman"/>
          <w:color w:val="000000"/>
          <w:sz w:val="20"/>
          <w:szCs w:val="20"/>
        </w:rPr>
        <w:t>nutrition levels</w:t>
      </w:r>
      <w:r w:rsidR="00CB6A19">
        <w:rPr>
          <w:rFonts w:ascii="Times New Roman" w:eastAsia="Times New Roman" w:hAnsi="Times New Roman" w:cs="Times New Roman"/>
          <w:color w:val="000000"/>
          <w:sz w:val="20"/>
          <w:szCs w:val="20"/>
        </w:rPr>
        <w:t>. Poor u</w:t>
      </w:r>
      <w:r w:rsidR="00784EC5">
        <w:rPr>
          <w:rFonts w:ascii="Times New Roman" w:eastAsia="Times New Roman" w:hAnsi="Times New Roman" w:cs="Times New Roman"/>
          <w:color w:val="000000"/>
          <w:sz w:val="20"/>
          <w:szCs w:val="20"/>
        </w:rPr>
        <w:t>rban households</w:t>
      </w:r>
      <w:r w:rsidR="00CB6A19">
        <w:rPr>
          <w:rFonts w:ascii="Times New Roman" w:eastAsia="Times New Roman" w:hAnsi="Times New Roman" w:cs="Times New Roman"/>
          <w:color w:val="000000"/>
          <w:sz w:val="20"/>
          <w:szCs w:val="20"/>
        </w:rPr>
        <w:t>,</w:t>
      </w:r>
      <w:r w:rsidR="00784EC5">
        <w:rPr>
          <w:rFonts w:ascii="Times New Roman" w:eastAsia="Times New Roman" w:hAnsi="Times New Roman" w:cs="Times New Roman"/>
          <w:color w:val="000000"/>
          <w:sz w:val="20"/>
          <w:szCs w:val="20"/>
        </w:rPr>
        <w:t xml:space="preserve"> who spend mo</w:t>
      </w:r>
      <w:r w:rsidR="00CB6A19">
        <w:rPr>
          <w:rFonts w:ascii="Times New Roman" w:eastAsia="Times New Roman" w:hAnsi="Times New Roman" w:cs="Times New Roman"/>
          <w:color w:val="000000"/>
          <w:sz w:val="20"/>
          <w:szCs w:val="20"/>
        </w:rPr>
        <w:t>re than half of their incomes on</w:t>
      </w:r>
      <w:r w:rsidR="00784EC5">
        <w:rPr>
          <w:rFonts w:ascii="Times New Roman" w:eastAsia="Times New Roman" w:hAnsi="Times New Roman" w:cs="Times New Roman"/>
          <w:color w:val="000000"/>
          <w:sz w:val="20"/>
          <w:szCs w:val="20"/>
        </w:rPr>
        <w:t xml:space="preserve"> food</w:t>
      </w:r>
      <w:r w:rsidR="00CB6A19">
        <w:rPr>
          <w:rFonts w:ascii="Times New Roman" w:eastAsia="Times New Roman" w:hAnsi="Times New Roman" w:cs="Times New Roman"/>
          <w:color w:val="000000"/>
          <w:sz w:val="20"/>
          <w:szCs w:val="20"/>
        </w:rPr>
        <w:t>,</w:t>
      </w:r>
      <w:r w:rsidR="00784EC5">
        <w:rPr>
          <w:rFonts w:ascii="Times New Roman" w:eastAsia="Times New Roman" w:hAnsi="Times New Roman" w:cs="Times New Roman"/>
          <w:color w:val="000000"/>
          <w:sz w:val="20"/>
          <w:szCs w:val="20"/>
        </w:rPr>
        <w:t xml:space="preserve"> may find it difficult to meet the higher prices caused by deficits</w:t>
      </w:r>
      <w:r w:rsidR="00DF4AD9" w:rsidRPr="001416E7">
        <w:rPr>
          <w:rFonts w:ascii="Times New Roman" w:eastAsia="Times New Roman" w:hAnsi="Times New Roman" w:cs="Times New Roman"/>
          <w:color w:val="000000"/>
          <w:sz w:val="20"/>
          <w:szCs w:val="20"/>
        </w:rPr>
        <w:t>.</w:t>
      </w:r>
      <w:r w:rsidR="0094505F" w:rsidRPr="001416E7">
        <w:rPr>
          <w:rFonts w:ascii="Times New Roman" w:eastAsia="Times New Roman" w:hAnsi="Times New Roman" w:cs="Times New Roman"/>
          <w:color w:val="000000"/>
          <w:sz w:val="20"/>
          <w:szCs w:val="20"/>
        </w:rPr>
        <w:t xml:space="preserve"> </w:t>
      </w:r>
      <w:r w:rsidR="00DD35D0" w:rsidRPr="001416E7">
        <w:rPr>
          <w:rFonts w:ascii="Times New Roman" w:eastAsia="Times New Roman" w:hAnsi="Times New Roman" w:cs="Times New Roman"/>
          <w:color w:val="000000"/>
          <w:sz w:val="20"/>
          <w:szCs w:val="20"/>
        </w:rPr>
        <w:t xml:space="preserve"> </w:t>
      </w:r>
      <w:r w:rsidR="00962237">
        <w:rPr>
          <w:rFonts w:ascii="Times New Roman" w:eastAsia="Times New Roman" w:hAnsi="Times New Roman" w:cs="Times New Roman"/>
          <w:color w:val="000000"/>
          <w:sz w:val="20"/>
          <w:szCs w:val="20"/>
        </w:rPr>
        <w:t xml:space="preserve"> </w:t>
      </w:r>
      <w:r w:rsidR="00DF5CEA">
        <w:rPr>
          <w:rFonts w:ascii="Times New Roman" w:eastAsia="Times New Roman" w:hAnsi="Times New Roman" w:cs="Times New Roman"/>
          <w:color w:val="000000"/>
          <w:sz w:val="20"/>
          <w:szCs w:val="20"/>
        </w:rPr>
        <w:t xml:space="preserve">In East Africa, for example, the </w:t>
      </w:r>
      <w:r w:rsidR="00207315">
        <w:rPr>
          <w:rFonts w:ascii="Times New Roman" w:eastAsia="Times New Roman" w:hAnsi="Times New Roman" w:cs="Times New Roman"/>
          <w:color w:val="000000"/>
          <w:sz w:val="20"/>
          <w:szCs w:val="20"/>
        </w:rPr>
        <w:t>“</w:t>
      </w:r>
      <w:r w:rsidR="00DF5CEA">
        <w:rPr>
          <w:rFonts w:ascii="Times New Roman" w:eastAsia="Times New Roman" w:hAnsi="Times New Roman" w:cs="Times New Roman"/>
          <w:color w:val="000000"/>
          <w:sz w:val="20"/>
          <w:szCs w:val="20"/>
        </w:rPr>
        <w:t>short rains</w:t>
      </w:r>
      <w:r w:rsidR="00207315">
        <w:rPr>
          <w:rFonts w:ascii="Times New Roman" w:eastAsia="Times New Roman" w:hAnsi="Times New Roman" w:cs="Times New Roman"/>
          <w:color w:val="000000"/>
          <w:sz w:val="20"/>
          <w:szCs w:val="20"/>
        </w:rPr>
        <w:t>”</w:t>
      </w:r>
      <w:r w:rsidR="00DF5CEA">
        <w:rPr>
          <w:rFonts w:ascii="Times New Roman" w:eastAsia="Times New Roman" w:hAnsi="Times New Roman" w:cs="Times New Roman"/>
          <w:color w:val="000000"/>
          <w:sz w:val="20"/>
          <w:szCs w:val="20"/>
        </w:rPr>
        <w:t xml:space="preserve"> that </w:t>
      </w:r>
      <w:r w:rsidR="00207315">
        <w:rPr>
          <w:rFonts w:ascii="Times New Roman" w:eastAsia="Times New Roman" w:hAnsi="Times New Roman" w:cs="Times New Roman"/>
          <w:color w:val="000000"/>
          <w:sz w:val="20"/>
          <w:szCs w:val="20"/>
        </w:rPr>
        <w:t xml:space="preserve">occur between October and December </w:t>
      </w:r>
      <w:r w:rsidR="00DF5CEA">
        <w:rPr>
          <w:rFonts w:ascii="Times New Roman" w:eastAsia="Times New Roman" w:hAnsi="Times New Roman" w:cs="Times New Roman"/>
          <w:color w:val="000000"/>
          <w:sz w:val="20"/>
          <w:szCs w:val="20"/>
        </w:rPr>
        <w:t>normally supply farmers in many areas of Kenya, Ethiopia, and</w:t>
      </w:r>
      <w:r w:rsidR="00207315">
        <w:rPr>
          <w:rFonts w:ascii="Times New Roman" w:eastAsia="Times New Roman" w:hAnsi="Times New Roman" w:cs="Times New Roman"/>
          <w:color w:val="000000"/>
          <w:sz w:val="20"/>
          <w:szCs w:val="20"/>
        </w:rPr>
        <w:t xml:space="preserve"> Somalia with sufficient moisture to make this the principal crop season.  In 2012, these rains were erratic, with a delayed start and poor spatial and temporal distribution.  Some farmers replanted maize and sorghum crops up to three times, as these crops provide up to 60% of their food and income, but most are likely to get significantly reduced yields in this 2012/2013 season.</w:t>
      </w:r>
      <w:r w:rsidR="00207315">
        <w:rPr>
          <w:rStyle w:val="FootnoteReference"/>
          <w:rFonts w:ascii="Times New Roman" w:eastAsia="Times New Roman" w:hAnsi="Times New Roman" w:cs="Times New Roman"/>
          <w:color w:val="000000"/>
          <w:sz w:val="20"/>
          <w:szCs w:val="20"/>
        </w:rPr>
        <w:footnoteReference w:id="3"/>
      </w:r>
      <w:r w:rsidR="00207315">
        <w:rPr>
          <w:rFonts w:ascii="Times New Roman" w:eastAsia="Times New Roman" w:hAnsi="Times New Roman" w:cs="Times New Roman"/>
          <w:color w:val="000000"/>
          <w:sz w:val="20"/>
          <w:szCs w:val="20"/>
        </w:rPr>
        <w:t xml:space="preserve">  While the food security situation is now categorized as “stressed” for much of the Horn of Africa, many areas have already been flagged by USAID’s Famine Early Warning System as “</w:t>
      </w:r>
      <w:r w:rsidR="005A2A8E">
        <w:rPr>
          <w:rFonts w:ascii="Times New Roman" w:eastAsia="Times New Roman" w:hAnsi="Times New Roman" w:cs="Times New Roman"/>
          <w:color w:val="000000"/>
          <w:sz w:val="20"/>
          <w:szCs w:val="20"/>
        </w:rPr>
        <w:t>in crisis,</w:t>
      </w:r>
      <w:r w:rsidR="00207315">
        <w:rPr>
          <w:rFonts w:ascii="Times New Roman" w:eastAsia="Times New Roman" w:hAnsi="Times New Roman" w:cs="Times New Roman"/>
          <w:color w:val="000000"/>
          <w:sz w:val="20"/>
          <w:szCs w:val="20"/>
        </w:rPr>
        <w:t>”</w:t>
      </w:r>
      <w:r w:rsidR="005A2A8E">
        <w:rPr>
          <w:rFonts w:ascii="Times New Roman" w:eastAsia="Times New Roman" w:hAnsi="Times New Roman" w:cs="Times New Roman"/>
          <w:color w:val="000000"/>
          <w:sz w:val="20"/>
          <w:szCs w:val="20"/>
        </w:rPr>
        <w:t xml:space="preserve"> reinforcing again the close linkages between production and family food security.</w:t>
      </w:r>
      <w:r w:rsidR="00207315" w:rsidDel="00207315">
        <w:rPr>
          <w:rFonts w:ascii="Times New Roman" w:eastAsia="Times New Roman" w:hAnsi="Times New Roman" w:cs="Times New Roman"/>
          <w:color w:val="000000"/>
          <w:sz w:val="20"/>
          <w:szCs w:val="20"/>
        </w:rPr>
        <w:t xml:space="preserve"> </w:t>
      </w:r>
      <w:r w:rsidR="000E1D24">
        <w:rPr>
          <w:rFonts w:ascii="Times New Roman" w:eastAsia="Times New Roman" w:hAnsi="Times New Roman" w:cs="Times New Roman"/>
          <w:color w:val="000000"/>
          <w:sz w:val="20"/>
          <w:szCs w:val="20"/>
        </w:rPr>
        <w:t xml:space="preserve"> </w:t>
      </w:r>
    </w:p>
    <w:p w:rsidR="005A2A8E" w:rsidRDefault="005A2A8E"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7B60A2" w:rsidRDefault="005273DB" w:rsidP="004109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9264" behindDoc="0" locked="0" layoutInCell="1" allowOverlap="1">
            <wp:simplePos x="0" y="0"/>
            <wp:positionH relativeFrom="margin">
              <wp:posOffset>3978275</wp:posOffset>
            </wp:positionH>
            <wp:positionV relativeFrom="margin">
              <wp:posOffset>502920</wp:posOffset>
            </wp:positionV>
            <wp:extent cx="2266950" cy="1365250"/>
            <wp:effectExtent l="19050" t="0" r="0" b="0"/>
            <wp:wrapSquare wrapText="bothSides"/>
            <wp:docPr id="8" name="irc_mi" descr="http://chinaag.files.wordpress.com/2013/01/cocoa-coffee-tea-sugar-price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inaag.files.wordpress.com/2013/01/cocoa-coffee-tea-sugar-prices.png">
                      <a:hlinkClick r:id="rId10"/>
                    </pic:cNvPr>
                    <pic:cNvPicPr>
                      <a:picLocks noChangeAspect="1" noChangeArrowheads="1"/>
                    </pic:cNvPicPr>
                  </pic:nvPicPr>
                  <pic:blipFill>
                    <a:blip r:embed="rId11" cstate="print"/>
                    <a:srcRect/>
                    <a:stretch>
                      <a:fillRect/>
                    </a:stretch>
                  </pic:blipFill>
                  <pic:spPr bwMode="auto">
                    <a:xfrm>
                      <a:off x="0" y="0"/>
                      <a:ext cx="2266950" cy="1365250"/>
                    </a:xfrm>
                    <a:prstGeom prst="rect">
                      <a:avLst/>
                    </a:prstGeom>
                    <a:noFill/>
                    <a:ln w="9525">
                      <a:noFill/>
                      <a:miter lim="800000"/>
                      <a:headEnd/>
                      <a:tailEnd/>
                    </a:ln>
                  </pic:spPr>
                </pic:pic>
              </a:graphicData>
            </a:graphic>
          </wp:anchor>
        </w:drawing>
      </w:r>
      <w:r w:rsidR="00DD35D0" w:rsidRPr="001416E7">
        <w:rPr>
          <w:rFonts w:ascii="Times New Roman" w:eastAsia="Times New Roman" w:hAnsi="Times New Roman" w:cs="Times New Roman"/>
          <w:noProof/>
          <w:color w:val="000000"/>
          <w:sz w:val="20"/>
          <w:szCs w:val="20"/>
        </w:rPr>
        <w:t xml:space="preserve">Banks and other financial institutions </w:t>
      </w:r>
      <w:r w:rsidR="005F44B9" w:rsidRPr="001416E7">
        <w:rPr>
          <w:rFonts w:ascii="Times New Roman" w:eastAsia="Times New Roman" w:hAnsi="Times New Roman" w:cs="Times New Roman"/>
          <w:noProof/>
          <w:color w:val="000000"/>
          <w:sz w:val="20"/>
          <w:szCs w:val="20"/>
        </w:rPr>
        <w:t xml:space="preserve">extend little </w:t>
      </w:r>
      <w:r w:rsidR="007B60A2" w:rsidRPr="001416E7">
        <w:rPr>
          <w:rFonts w:ascii="Times New Roman" w:eastAsia="Times New Roman" w:hAnsi="Times New Roman" w:cs="Times New Roman"/>
          <w:noProof/>
          <w:color w:val="000000"/>
          <w:sz w:val="20"/>
          <w:szCs w:val="20"/>
        </w:rPr>
        <w:t xml:space="preserve">production </w:t>
      </w:r>
      <w:r w:rsidR="005F44B9" w:rsidRPr="001416E7">
        <w:rPr>
          <w:rFonts w:ascii="Times New Roman" w:eastAsia="Times New Roman" w:hAnsi="Times New Roman" w:cs="Times New Roman"/>
          <w:noProof/>
          <w:color w:val="000000"/>
          <w:sz w:val="20"/>
          <w:szCs w:val="20"/>
        </w:rPr>
        <w:t>credit to smallholder farmers,</w:t>
      </w:r>
      <w:r w:rsidR="005A2A8E">
        <w:rPr>
          <w:rFonts w:ascii="Times New Roman" w:eastAsia="Times New Roman" w:hAnsi="Times New Roman" w:cs="Times New Roman"/>
          <w:noProof/>
          <w:color w:val="000000"/>
          <w:sz w:val="20"/>
          <w:szCs w:val="20"/>
        </w:rPr>
        <w:t xml:space="preserve"> especially in Africa.  I</w:t>
      </w:r>
      <w:r w:rsidR="005F44B9" w:rsidRPr="001416E7">
        <w:rPr>
          <w:rFonts w:ascii="Times New Roman" w:eastAsia="Times New Roman" w:hAnsi="Times New Roman" w:cs="Times New Roman"/>
          <w:noProof/>
          <w:color w:val="000000"/>
          <w:sz w:val="20"/>
          <w:szCs w:val="20"/>
        </w:rPr>
        <w:t>n part</w:t>
      </w:r>
      <w:r w:rsidR="005A2A8E">
        <w:rPr>
          <w:rFonts w:ascii="Times New Roman" w:eastAsia="Times New Roman" w:hAnsi="Times New Roman" w:cs="Times New Roman"/>
          <w:noProof/>
          <w:color w:val="000000"/>
          <w:sz w:val="20"/>
          <w:szCs w:val="20"/>
        </w:rPr>
        <w:t>, this is because smallholder farmers own</w:t>
      </w:r>
      <w:r w:rsidR="005F44B9" w:rsidRPr="001416E7">
        <w:rPr>
          <w:rFonts w:ascii="Times New Roman" w:eastAsia="Times New Roman" w:hAnsi="Times New Roman" w:cs="Times New Roman"/>
          <w:noProof/>
          <w:color w:val="000000"/>
          <w:sz w:val="20"/>
          <w:szCs w:val="20"/>
        </w:rPr>
        <w:t xml:space="preserve"> few assets (including land) that they can offer as collateral for loans and, in part, because they are high-risk borrowers, with their production subject to adverse weather and varying market prices.</w:t>
      </w:r>
      <w:r w:rsidR="007B60A2" w:rsidRPr="001416E7">
        <w:rPr>
          <w:rFonts w:ascii="Times New Roman" w:eastAsia="Times New Roman" w:hAnsi="Times New Roman" w:cs="Times New Roman"/>
          <w:noProof/>
          <w:color w:val="000000"/>
          <w:sz w:val="20"/>
          <w:szCs w:val="20"/>
        </w:rPr>
        <w:t xml:space="preserve">  Vertically-integrated production operations, in which larger producers or processors buy raw commodities from smallholder producers and provide inputs on credit to ensure sufficient output, are relatively common in certain sectors: cotton, sugar, horticultural products for export, coffee, and</w:t>
      </w:r>
      <w:r w:rsidR="00AC209B">
        <w:rPr>
          <w:rFonts w:ascii="Times New Roman" w:eastAsia="Times New Roman" w:hAnsi="Times New Roman" w:cs="Times New Roman"/>
          <w:noProof/>
          <w:color w:val="000000"/>
          <w:sz w:val="20"/>
          <w:szCs w:val="20"/>
        </w:rPr>
        <w:t xml:space="preserve"> </w:t>
      </w:r>
      <w:r w:rsidR="007B60A2" w:rsidRPr="001416E7">
        <w:rPr>
          <w:rFonts w:ascii="Times New Roman" w:eastAsia="Times New Roman" w:hAnsi="Times New Roman" w:cs="Times New Roman"/>
          <w:noProof/>
          <w:color w:val="000000"/>
          <w:sz w:val="20"/>
          <w:szCs w:val="20"/>
        </w:rPr>
        <w:t>tea.  These operations support smallholders’ production but</w:t>
      </w:r>
      <w:r>
        <w:rPr>
          <w:rFonts w:ascii="Times New Roman" w:eastAsia="Times New Roman" w:hAnsi="Times New Roman" w:cs="Times New Roman"/>
          <w:noProof/>
          <w:color w:val="000000"/>
          <w:sz w:val="20"/>
          <w:szCs w:val="20"/>
        </w:rPr>
        <w:t xml:space="preserve"> </w:t>
      </w:r>
      <w:r w:rsidR="007B60A2" w:rsidRPr="001416E7">
        <w:rPr>
          <w:rFonts w:ascii="Times New Roman" w:eastAsia="Times New Roman" w:hAnsi="Times New Roman" w:cs="Times New Roman"/>
          <w:noProof/>
          <w:color w:val="000000"/>
          <w:sz w:val="20"/>
          <w:szCs w:val="20"/>
        </w:rPr>
        <w:t>they provide little in the way of buffers for the price variability that characterizes competitive global markets</w:t>
      </w:r>
      <w:r w:rsidR="000E1D24">
        <w:rPr>
          <w:rFonts w:ascii="Times New Roman" w:eastAsia="Times New Roman" w:hAnsi="Times New Roman" w:cs="Times New Roman"/>
          <w:noProof/>
          <w:color w:val="000000"/>
          <w:sz w:val="20"/>
          <w:szCs w:val="20"/>
        </w:rPr>
        <w:t xml:space="preserve"> for</w:t>
      </w:r>
      <w:r>
        <w:rPr>
          <w:rFonts w:ascii="Times New Roman" w:eastAsia="Times New Roman" w:hAnsi="Times New Roman" w:cs="Times New Roman"/>
          <w:noProof/>
          <w:color w:val="000000"/>
          <w:sz w:val="20"/>
          <w:szCs w:val="20"/>
        </w:rPr>
        <w:t xml:space="preserve"> </w:t>
      </w:r>
      <w:r w:rsidR="000E1D24">
        <w:rPr>
          <w:rFonts w:ascii="Times New Roman" w:eastAsia="Times New Roman" w:hAnsi="Times New Roman" w:cs="Times New Roman"/>
          <w:noProof/>
          <w:color w:val="000000"/>
          <w:sz w:val="20"/>
          <w:szCs w:val="20"/>
        </w:rPr>
        <w:t>these important agricultural exports</w:t>
      </w:r>
      <w:r w:rsidR="00D675CF">
        <w:rPr>
          <w:rFonts w:ascii="Times New Roman" w:eastAsia="Times New Roman" w:hAnsi="Times New Roman" w:cs="Times New Roman"/>
          <w:noProof/>
          <w:color w:val="000000"/>
          <w:sz w:val="20"/>
          <w:szCs w:val="20"/>
        </w:rPr>
        <w:t xml:space="preserve"> (see graphic)</w:t>
      </w:r>
      <w:r w:rsidR="007B60A2" w:rsidRPr="001416E7">
        <w:rPr>
          <w:rFonts w:ascii="Times New Roman" w:eastAsia="Times New Roman" w:hAnsi="Times New Roman" w:cs="Times New Roman"/>
          <w:noProof/>
          <w:color w:val="000000"/>
          <w:sz w:val="20"/>
          <w:szCs w:val="20"/>
        </w:rPr>
        <w:t>.</w:t>
      </w:r>
    </w:p>
    <w:p w:rsidR="00207315" w:rsidRDefault="00207315" w:rsidP="00E060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color w:val="000000"/>
          <w:sz w:val="20"/>
          <w:szCs w:val="20"/>
        </w:rPr>
      </w:pPr>
    </w:p>
    <w:p w:rsidR="0094505F" w:rsidRPr="005A2A8E" w:rsidRDefault="004C4ACD" w:rsidP="00DC5C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color w:val="0070C0"/>
          <w:sz w:val="20"/>
          <w:szCs w:val="20"/>
        </w:rPr>
      </w:pPr>
      <w:r w:rsidRPr="005A2A8E">
        <w:rPr>
          <w:rFonts w:eastAsia="Times New Roman" w:cs="Arial"/>
          <w:b/>
          <w:color w:val="0070C0"/>
          <w:sz w:val="20"/>
          <w:szCs w:val="20"/>
        </w:rPr>
        <w:t xml:space="preserve">Development </w:t>
      </w:r>
      <w:r w:rsidR="000E1D24" w:rsidRPr="005A2A8E">
        <w:rPr>
          <w:rFonts w:eastAsia="Times New Roman" w:cs="Arial"/>
          <w:b/>
          <w:color w:val="0070C0"/>
          <w:sz w:val="20"/>
          <w:szCs w:val="20"/>
        </w:rPr>
        <w:t>i</w:t>
      </w:r>
      <w:r w:rsidRPr="005A2A8E">
        <w:rPr>
          <w:rFonts w:eastAsia="Times New Roman" w:cs="Arial"/>
          <w:b/>
          <w:color w:val="0070C0"/>
          <w:sz w:val="20"/>
          <w:szCs w:val="20"/>
        </w:rPr>
        <w:t xml:space="preserve">nterventions </w:t>
      </w:r>
      <w:r w:rsidR="00836C24" w:rsidRPr="005A2A8E">
        <w:rPr>
          <w:rFonts w:eastAsia="Times New Roman" w:cs="Arial"/>
          <w:b/>
          <w:color w:val="0070C0"/>
          <w:sz w:val="20"/>
          <w:szCs w:val="20"/>
        </w:rPr>
        <w:t>are needed to build greater resilience in the food and agriculture sector.</w:t>
      </w:r>
    </w:p>
    <w:p w:rsidR="0094505F" w:rsidRPr="00764B9A" w:rsidRDefault="0094505F"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0"/>
          <w:szCs w:val="20"/>
        </w:rPr>
      </w:pPr>
    </w:p>
    <w:p w:rsidR="00EF0B3C" w:rsidRPr="001416E7" w:rsidRDefault="00520361"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1416E7">
        <w:rPr>
          <w:rFonts w:ascii="Times New Roman" w:eastAsia="Times New Roman" w:hAnsi="Times New Roman" w:cs="Times New Roman"/>
          <w:color w:val="000000"/>
          <w:sz w:val="20"/>
          <w:szCs w:val="20"/>
        </w:rPr>
        <w:t xml:space="preserve">What is needed to make African and South Asian farms and livestock operations more </w:t>
      </w:r>
      <w:r w:rsidR="00FA6FB0">
        <w:rPr>
          <w:rFonts w:ascii="Times New Roman" w:eastAsia="Times New Roman" w:hAnsi="Times New Roman" w:cs="Times New Roman"/>
          <w:color w:val="000000"/>
          <w:sz w:val="20"/>
          <w:szCs w:val="20"/>
        </w:rPr>
        <w:t xml:space="preserve">productive </w:t>
      </w:r>
      <w:r w:rsidR="00FA6FB0" w:rsidRPr="005A2A8E">
        <w:rPr>
          <w:rFonts w:ascii="Times New Roman" w:eastAsia="Times New Roman" w:hAnsi="Times New Roman" w:cs="Times New Roman"/>
          <w:i/>
          <w:color w:val="000000"/>
          <w:sz w:val="20"/>
          <w:szCs w:val="20"/>
        </w:rPr>
        <w:t>and</w:t>
      </w:r>
      <w:r w:rsidR="00FA6FB0">
        <w:rPr>
          <w:rFonts w:ascii="Times New Roman" w:eastAsia="Times New Roman" w:hAnsi="Times New Roman" w:cs="Times New Roman"/>
          <w:color w:val="000000"/>
          <w:sz w:val="20"/>
          <w:szCs w:val="20"/>
        </w:rPr>
        <w:t xml:space="preserve"> </w:t>
      </w:r>
      <w:r w:rsidRPr="001416E7">
        <w:rPr>
          <w:rFonts w:ascii="Times New Roman" w:eastAsia="Times New Roman" w:hAnsi="Times New Roman" w:cs="Times New Roman"/>
          <w:color w:val="000000"/>
          <w:sz w:val="20"/>
          <w:szCs w:val="20"/>
        </w:rPr>
        <w:t>resilient?</w:t>
      </w:r>
      <w:r w:rsidR="003B4AE9">
        <w:rPr>
          <w:rFonts w:ascii="Times New Roman" w:eastAsia="Times New Roman" w:hAnsi="Times New Roman" w:cs="Times New Roman"/>
          <w:color w:val="000000"/>
          <w:sz w:val="20"/>
          <w:szCs w:val="20"/>
        </w:rPr>
        <w:t xml:space="preserve">  The United States has joined with many other countries and private sector companies to take up this challenge.  The U.S. </w:t>
      </w:r>
      <w:r w:rsidR="0041082F">
        <w:rPr>
          <w:rFonts w:ascii="Times New Roman" w:eastAsia="Times New Roman" w:hAnsi="Times New Roman" w:cs="Times New Roman"/>
          <w:color w:val="000000"/>
          <w:sz w:val="20"/>
          <w:szCs w:val="20"/>
        </w:rPr>
        <w:t>government</w:t>
      </w:r>
      <w:r w:rsidR="006D1A74">
        <w:rPr>
          <w:rFonts w:ascii="Times New Roman" w:eastAsia="Times New Roman" w:hAnsi="Times New Roman" w:cs="Times New Roman"/>
          <w:color w:val="000000"/>
          <w:sz w:val="20"/>
          <w:szCs w:val="20"/>
        </w:rPr>
        <w:t>’s contribution to this global effort is</w:t>
      </w:r>
      <w:r w:rsidR="003B4AE9">
        <w:rPr>
          <w:rFonts w:ascii="Times New Roman" w:eastAsia="Times New Roman" w:hAnsi="Times New Roman" w:cs="Times New Roman"/>
          <w:color w:val="000000"/>
          <w:sz w:val="20"/>
          <w:szCs w:val="20"/>
        </w:rPr>
        <w:t xml:space="preserve"> called </w:t>
      </w:r>
      <w:r w:rsidR="003B4AE9" w:rsidRPr="006D1A74">
        <w:rPr>
          <w:rFonts w:ascii="Times New Roman" w:eastAsia="Times New Roman" w:hAnsi="Times New Roman" w:cs="Times New Roman"/>
          <w:i/>
          <w:color w:val="000000"/>
          <w:sz w:val="20"/>
          <w:szCs w:val="20"/>
        </w:rPr>
        <w:t>Feed the Future</w:t>
      </w:r>
      <w:r w:rsidR="006D1A74">
        <w:rPr>
          <w:rFonts w:ascii="Times New Roman" w:eastAsia="Times New Roman" w:hAnsi="Times New Roman" w:cs="Times New Roman"/>
          <w:color w:val="000000"/>
          <w:sz w:val="20"/>
          <w:szCs w:val="20"/>
        </w:rPr>
        <w:t>.</w:t>
      </w:r>
      <w:r w:rsidR="0041082F">
        <w:rPr>
          <w:rFonts w:ascii="Times New Roman" w:eastAsia="Times New Roman" w:hAnsi="Times New Roman" w:cs="Times New Roman"/>
          <w:color w:val="000000"/>
          <w:sz w:val="20"/>
          <w:szCs w:val="20"/>
        </w:rPr>
        <w:t xml:space="preserve"> </w:t>
      </w:r>
      <w:r w:rsidR="003B4AE9">
        <w:rPr>
          <w:rFonts w:ascii="Times New Roman" w:eastAsia="Times New Roman" w:hAnsi="Times New Roman" w:cs="Times New Roman"/>
          <w:color w:val="000000"/>
          <w:sz w:val="20"/>
          <w:szCs w:val="20"/>
        </w:rPr>
        <w:t xml:space="preserve"> </w:t>
      </w:r>
      <w:r w:rsidR="006D1A74">
        <w:rPr>
          <w:rFonts w:ascii="Times New Roman" w:eastAsia="Times New Roman" w:hAnsi="Times New Roman" w:cs="Times New Roman"/>
          <w:color w:val="000000"/>
          <w:sz w:val="20"/>
          <w:szCs w:val="20"/>
        </w:rPr>
        <w:t>Through</w:t>
      </w:r>
      <w:r w:rsidR="006D1A74" w:rsidRPr="001416E7">
        <w:rPr>
          <w:rFonts w:ascii="Times New Roman" w:eastAsia="Times New Roman" w:hAnsi="Times New Roman" w:cs="Times New Roman"/>
          <w:color w:val="000000"/>
          <w:sz w:val="20"/>
          <w:szCs w:val="20"/>
        </w:rPr>
        <w:t xml:space="preserve"> its leadership in implementation of </w:t>
      </w:r>
      <w:r w:rsidR="006D1A74" w:rsidRPr="001416E7">
        <w:rPr>
          <w:rFonts w:ascii="Times New Roman" w:eastAsia="Times New Roman" w:hAnsi="Times New Roman" w:cs="Times New Roman"/>
          <w:i/>
          <w:color w:val="000000"/>
          <w:sz w:val="20"/>
          <w:szCs w:val="20"/>
        </w:rPr>
        <w:t>Feed the Future</w:t>
      </w:r>
      <w:r w:rsidR="006D1A74" w:rsidRPr="001416E7">
        <w:rPr>
          <w:rFonts w:ascii="Times New Roman" w:eastAsia="Times New Roman" w:hAnsi="Times New Roman" w:cs="Times New Roman"/>
          <w:color w:val="000000"/>
          <w:sz w:val="20"/>
          <w:szCs w:val="20"/>
        </w:rPr>
        <w:t xml:space="preserve">, </w:t>
      </w:r>
      <w:r w:rsidR="006D1A74">
        <w:rPr>
          <w:rFonts w:ascii="Times New Roman" w:eastAsia="Times New Roman" w:hAnsi="Times New Roman" w:cs="Times New Roman"/>
          <w:color w:val="000000"/>
          <w:sz w:val="20"/>
          <w:szCs w:val="20"/>
        </w:rPr>
        <w:t>USAID is i</w:t>
      </w:r>
      <w:r w:rsidR="006D1A74" w:rsidRPr="001416E7">
        <w:rPr>
          <w:rFonts w:ascii="Times New Roman" w:eastAsia="Times New Roman" w:hAnsi="Times New Roman" w:cs="Times New Roman"/>
          <w:color w:val="000000"/>
          <w:sz w:val="20"/>
          <w:szCs w:val="20"/>
        </w:rPr>
        <w:t>ncreasing productivity of smallholder farmers an</w:t>
      </w:r>
      <w:r w:rsidR="006D1A74">
        <w:rPr>
          <w:rFonts w:ascii="Times New Roman" w:eastAsia="Times New Roman" w:hAnsi="Times New Roman" w:cs="Times New Roman"/>
          <w:color w:val="000000"/>
          <w:sz w:val="20"/>
          <w:szCs w:val="20"/>
        </w:rPr>
        <w:t xml:space="preserve">d livestock owners </w:t>
      </w:r>
      <w:r w:rsidR="006D1A74" w:rsidRPr="001416E7">
        <w:rPr>
          <w:rFonts w:ascii="Times New Roman" w:eastAsia="Times New Roman" w:hAnsi="Times New Roman" w:cs="Times New Roman"/>
          <w:color w:val="000000"/>
          <w:sz w:val="20"/>
          <w:szCs w:val="20"/>
        </w:rPr>
        <w:t xml:space="preserve">in the 19 </w:t>
      </w:r>
      <w:r w:rsidR="006D1A74" w:rsidRPr="001416E7">
        <w:rPr>
          <w:rFonts w:ascii="Times New Roman" w:eastAsia="Times New Roman" w:hAnsi="Times New Roman" w:cs="Times New Roman"/>
          <w:i/>
          <w:color w:val="000000"/>
          <w:sz w:val="20"/>
          <w:szCs w:val="20"/>
        </w:rPr>
        <w:t>Feed the Future</w:t>
      </w:r>
      <w:r w:rsidR="006D1A74" w:rsidRPr="001416E7">
        <w:rPr>
          <w:rFonts w:ascii="Times New Roman" w:eastAsia="Times New Roman" w:hAnsi="Times New Roman" w:cs="Times New Roman"/>
          <w:color w:val="000000"/>
          <w:sz w:val="20"/>
          <w:szCs w:val="20"/>
        </w:rPr>
        <w:t xml:space="preserve"> focus countries</w:t>
      </w:r>
      <w:r w:rsidR="00F55326">
        <w:rPr>
          <w:rFonts w:ascii="Times New Roman" w:eastAsia="Times New Roman" w:hAnsi="Times New Roman" w:cs="Times New Roman"/>
          <w:color w:val="000000"/>
          <w:sz w:val="20"/>
          <w:szCs w:val="20"/>
        </w:rPr>
        <w:t>, seeking to achieve the goal of sustainable intensification by increasing the production per unit of land without harming the environment</w:t>
      </w:r>
      <w:r w:rsidR="006D1A74" w:rsidRPr="001416E7">
        <w:rPr>
          <w:rFonts w:ascii="Times New Roman" w:eastAsia="Times New Roman" w:hAnsi="Times New Roman" w:cs="Times New Roman"/>
          <w:color w:val="000000"/>
          <w:sz w:val="20"/>
          <w:szCs w:val="20"/>
        </w:rPr>
        <w:t xml:space="preserve">.  However, as the </w:t>
      </w:r>
      <w:r w:rsidR="006D1A74">
        <w:rPr>
          <w:rFonts w:ascii="Times New Roman" w:eastAsia="Times New Roman" w:hAnsi="Times New Roman" w:cs="Times New Roman"/>
          <w:color w:val="000000"/>
          <w:sz w:val="20"/>
          <w:szCs w:val="20"/>
        </w:rPr>
        <w:t xml:space="preserve">drought of </w:t>
      </w:r>
      <w:r w:rsidR="006D1A74" w:rsidRPr="001416E7">
        <w:rPr>
          <w:rFonts w:ascii="Times New Roman" w:eastAsia="Times New Roman" w:hAnsi="Times New Roman" w:cs="Times New Roman"/>
          <w:color w:val="000000"/>
          <w:sz w:val="20"/>
          <w:szCs w:val="20"/>
        </w:rPr>
        <w:t xml:space="preserve">2012 reminded all Americans, it is important to </w:t>
      </w:r>
      <w:r w:rsidR="006D1A74">
        <w:rPr>
          <w:rFonts w:ascii="Times New Roman" w:eastAsia="Times New Roman" w:hAnsi="Times New Roman" w:cs="Times New Roman"/>
          <w:color w:val="000000"/>
          <w:sz w:val="20"/>
          <w:szCs w:val="20"/>
        </w:rPr>
        <w:t xml:space="preserve">address the issue of resilience in </w:t>
      </w:r>
      <w:r w:rsidR="006D1A74" w:rsidRPr="001416E7">
        <w:rPr>
          <w:rFonts w:ascii="Times New Roman" w:eastAsia="Times New Roman" w:hAnsi="Times New Roman" w:cs="Times New Roman"/>
          <w:color w:val="000000"/>
          <w:sz w:val="20"/>
          <w:szCs w:val="20"/>
        </w:rPr>
        <w:t xml:space="preserve">less-than-ideal </w:t>
      </w:r>
      <w:r w:rsidR="006D1A74">
        <w:rPr>
          <w:rFonts w:ascii="Times New Roman" w:eastAsia="Times New Roman" w:hAnsi="Times New Roman" w:cs="Times New Roman"/>
          <w:color w:val="000000"/>
          <w:sz w:val="20"/>
          <w:szCs w:val="20"/>
        </w:rPr>
        <w:t xml:space="preserve">weather </w:t>
      </w:r>
      <w:r w:rsidR="006D1A74" w:rsidRPr="001416E7">
        <w:rPr>
          <w:rFonts w:ascii="Times New Roman" w:eastAsia="Times New Roman" w:hAnsi="Times New Roman" w:cs="Times New Roman"/>
          <w:color w:val="000000"/>
          <w:sz w:val="20"/>
          <w:szCs w:val="20"/>
        </w:rPr>
        <w:t xml:space="preserve">conditions as well.  In order to assure national food availability and affordability, </w:t>
      </w:r>
      <w:r w:rsidR="006D1A74">
        <w:rPr>
          <w:rFonts w:ascii="Times New Roman" w:eastAsia="Times New Roman" w:hAnsi="Times New Roman" w:cs="Times New Roman"/>
          <w:color w:val="000000"/>
          <w:sz w:val="20"/>
          <w:szCs w:val="20"/>
        </w:rPr>
        <w:t xml:space="preserve">all </w:t>
      </w:r>
      <w:r w:rsidR="006D1A74" w:rsidRPr="001416E7">
        <w:rPr>
          <w:rFonts w:ascii="Times New Roman" w:eastAsia="Times New Roman" w:hAnsi="Times New Roman" w:cs="Times New Roman"/>
          <w:color w:val="000000"/>
          <w:sz w:val="20"/>
          <w:szCs w:val="20"/>
        </w:rPr>
        <w:t>governments have a role to play in assuring that food and agricultural systems are robust, productive, and able to survive setbacks.</w:t>
      </w:r>
      <w:r w:rsidR="00F55326">
        <w:rPr>
          <w:rFonts w:ascii="Times New Roman" w:eastAsia="Times New Roman" w:hAnsi="Times New Roman" w:cs="Times New Roman"/>
          <w:color w:val="000000"/>
          <w:sz w:val="20"/>
          <w:szCs w:val="20"/>
        </w:rPr>
        <w:t xml:space="preserve">  </w:t>
      </w:r>
      <w:r w:rsidR="00F01379">
        <w:rPr>
          <w:rFonts w:ascii="Times New Roman" w:eastAsia="Times New Roman" w:hAnsi="Times New Roman" w:cs="Times New Roman"/>
          <w:color w:val="000000"/>
          <w:sz w:val="20"/>
          <w:szCs w:val="20"/>
        </w:rPr>
        <w:t xml:space="preserve">How can the U.S </w:t>
      </w:r>
      <w:r w:rsidR="00D152C5">
        <w:rPr>
          <w:rFonts w:ascii="Times New Roman" w:eastAsia="Times New Roman" w:hAnsi="Times New Roman" w:cs="Times New Roman"/>
          <w:color w:val="000000"/>
          <w:sz w:val="20"/>
          <w:szCs w:val="20"/>
        </w:rPr>
        <w:t xml:space="preserve">public sector </w:t>
      </w:r>
      <w:r w:rsidR="00F01379">
        <w:rPr>
          <w:rFonts w:ascii="Times New Roman" w:eastAsia="Times New Roman" w:hAnsi="Times New Roman" w:cs="Times New Roman"/>
          <w:color w:val="000000"/>
          <w:sz w:val="20"/>
          <w:szCs w:val="20"/>
        </w:rPr>
        <w:t>contribute most effectively</w:t>
      </w:r>
      <w:r w:rsidR="00D152C5">
        <w:rPr>
          <w:rFonts w:ascii="Times New Roman" w:eastAsia="Times New Roman" w:hAnsi="Times New Roman" w:cs="Times New Roman"/>
          <w:color w:val="000000"/>
          <w:sz w:val="20"/>
          <w:szCs w:val="20"/>
        </w:rPr>
        <w:t>, in partnership with other donors and the private sector</w:t>
      </w:r>
      <w:r w:rsidR="006D1A74">
        <w:rPr>
          <w:rFonts w:ascii="Times New Roman" w:eastAsia="Times New Roman" w:hAnsi="Times New Roman" w:cs="Times New Roman"/>
          <w:color w:val="000000"/>
          <w:sz w:val="20"/>
          <w:szCs w:val="20"/>
        </w:rPr>
        <w:t xml:space="preserve"> to this dual agenda</w:t>
      </w:r>
      <w:r w:rsidR="00F01379">
        <w:rPr>
          <w:rFonts w:ascii="Times New Roman" w:eastAsia="Times New Roman" w:hAnsi="Times New Roman" w:cs="Times New Roman"/>
          <w:color w:val="000000"/>
          <w:sz w:val="20"/>
          <w:szCs w:val="20"/>
        </w:rPr>
        <w:t>?</w:t>
      </w:r>
      <w:r w:rsidR="006D1A74">
        <w:rPr>
          <w:rFonts w:ascii="Times New Roman" w:eastAsia="Times New Roman" w:hAnsi="Times New Roman" w:cs="Times New Roman"/>
          <w:color w:val="000000"/>
          <w:sz w:val="20"/>
          <w:szCs w:val="20"/>
        </w:rPr>
        <w:t xml:space="preserve"> Some areas of focus are clear: </w:t>
      </w:r>
    </w:p>
    <w:p w:rsidR="005505D5" w:rsidRPr="001416E7" w:rsidRDefault="005505D5"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5505D5" w:rsidRPr="001416E7" w:rsidRDefault="00B74FEC" w:rsidP="00EF0B3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Global and </w:t>
      </w:r>
      <w:r w:rsidR="000E1D24">
        <w:rPr>
          <w:rFonts w:ascii="Times New Roman" w:eastAsia="Times New Roman" w:hAnsi="Times New Roman" w:cs="Times New Roman"/>
          <w:b/>
          <w:i/>
          <w:color w:val="000000"/>
          <w:sz w:val="20"/>
          <w:szCs w:val="20"/>
        </w:rPr>
        <w:t>national</w:t>
      </w:r>
      <w:r>
        <w:rPr>
          <w:rFonts w:ascii="Times New Roman" w:eastAsia="Times New Roman" w:hAnsi="Times New Roman" w:cs="Times New Roman"/>
          <w:b/>
          <w:i/>
          <w:color w:val="000000"/>
          <w:sz w:val="20"/>
          <w:szCs w:val="20"/>
        </w:rPr>
        <w:t xml:space="preserve"> p</w:t>
      </w:r>
      <w:r w:rsidR="00520361" w:rsidRPr="001416E7">
        <w:rPr>
          <w:rFonts w:ascii="Times New Roman" w:eastAsia="Times New Roman" w:hAnsi="Times New Roman" w:cs="Times New Roman"/>
          <w:b/>
          <w:i/>
          <w:color w:val="000000"/>
          <w:sz w:val="20"/>
          <w:szCs w:val="20"/>
        </w:rPr>
        <w:t xml:space="preserve">ublic policies that </w:t>
      </w:r>
      <w:r w:rsidR="00F72434">
        <w:rPr>
          <w:rFonts w:ascii="Times New Roman" w:eastAsia="Times New Roman" w:hAnsi="Times New Roman" w:cs="Times New Roman"/>
          <w:b/>
          <w:i/>
          <w:color w:val="000000"/>
          <w:sz w:val="20"/>
          <w:szCs w:val="20"/>
        </w:rPr>
        <w:t>make</w:t>
      </w:r>
      <w:r>
        <w:rPr>
          <w:rFonts w:ascii="Times New Roman" w:eastAsia="Times New Roman" w:hAnsi="Times New Roman" w:cs="Times New Roman"/>
          <w:b/>
          <w:i/>
          <w:color w:val="000000"/>
          <w:sz w:val="20"/>
          <w:szCs w:val="20"/>
        </w:rPr>
        <w:t xml:space="preserve"> </w:t>
      </w:r>
      <w:r w:rsidR="00520361" w:rsidRPr="001416E7">
        <w:rPr>
          <w:rFonts w:ascii="Times New Roman" w:eastAsia="Times New Roman" w:hAnsi="Times New Roman" w:cs="Times New Roman"/>
          <w:b/>
          <w:i/>
          <w:color w:val="000000"/>
          <w:sz w:val="20"/>
          <w:szCs w:val="20"/>
        </w:rPr>
        <w:t>strengthen</w:t>
      </w:r>
      <w:r>
        <w:rPr>
          <w:rFonts w:ascii="Times New Roman" w:eastAsia="Times New Roman" w:hAnsi="Times New Roman" w:cs="Times New Roman"/>
          <w:b/>
          <w:i/>
          <w:color w:val="000000"/>
          <w:sz w:val="20"/>
          <w:szCs w:val="20"/>
        </w:rPr>
        <w:t>ing</w:t>
      </w:r>
      <w:r w:rsidR="00153322" w:rsidRPr="001416E7">
        <w:rPr>
          <w:rFonts w:ascii="Times New Roman" w:eastAsia="Times New Roman" w:hAnsi="Times New Roman" w:cs="Times New Roman"/>
          <w:b/>
          <w:i/>
          <w:color w:val="000000"/>
          <w:sz w:val="20"/>
          <w:szCs w:val="20"/>
        </w:rPr>
        <w:t xml:space="preserve"> food and agricultural systems</w:t>
      </w:r>
      <w:r>
        <w:rPr>
          <w:rFonts w:ascii="Times New Roman" w:eastAsia="Times New Roman" w:hAnsi="Times New Roman" w:cs="Times New Roman"/>
          <w:b/>
          <w:i/>
          <w:color w:val="000000"/>
          <w:sz w:val="20"/>
          <w:szCs w:val="20"/>
        </w:rPr>
        <w:t xml:space="preserve"> the highest priority</w:t>
      </w:r>
      <w:r w:rsidR="00153322" w:rsidRPr="001416E7">
        <w:rPr>
          <w:rFonts w:ascii="Times New Roman" w:eastAsia="Times New Roman" w:hAnsi="Times New Roman" w:cs="Times New Roman"/>
          <w:i/>
          <w:color w:val="000000"/>
          <w:sz w:val="20"/>
          <w:szCs w:val="20"/>
        </w:rPr>
        <w:t xml:space="preserve">, </w:t>
      </w:r>
      <w:r w:rsidR="005A2A8E">
        <w:rPr>
          <w:rFonts w:ascii="Times New Roman" w:eastAsia="Times New Roman" w:hAnsi="Times New Roman" w:cs="Times New Roman"/>
          <w:i/>
          <w:color w:val="000000"/>
          <w:sz w:val="20"/>
          <w:szCs w:val="20"/>
        </w:rPr>
        <w:t>especially ensuring that</w:t>
      </w:r>
      <w:r w:rsidR="00520361" w:rsidRPr="001416E7">
        <w:rPr>
          <w:rFonts w:ascii="Times New Roman" w:eastAsia="Times New Roman" w:hAnsi="Times New Roman" w:cs="Times New Roman"/>
          <w:i/>
          <w:color w:val="000000"/>
          <w:sz w:val="20"/>
          <w:szCs w:val="20"/>
        </w:rPr>
        <w:t xml:space="preserve"> public investments in the institutions and infrastructure</w:t>
      </w:r>
      <w:r w:rsidR="00216A4C" w:rsidRPr="001416E7">
        <w:rPr>
          <w:rFonts w:ascii="Times New Roman" w:eastAsia="Times New Roman" w:hAnsi="Times New Roman" w:cs="Times New Roman"/>
          <w:i/>
          <w:color w:val="000000"/>
          <w:sz w:val="20"/>
          <w:szCs w:val="20"/>
        </w:rPr>
        <w:t xml:space="preserve"> </w:t>
      </w:r>
      <w:r w:rsidR="005A2A8E">
        <w:rPr>
          <w:rFonts w:ascii="Times New Roman" w:eastAsia="Times New Roman" w:hAnsi="Times New Roman" w:cs="Times New Roman"/>
          <w:i/>
          <w:color w:val="000000"/>
          <w:sz w:val="20"/>
          <w:szCs w:val="20"/>
        </w:rPr>
        <w:t xml:space="preserve">continue </w:t>
      </w:r>
      <w:r>
        <w:rPr>
          <w:rFonts w:ascii="Times New Roman" w:eastAsia="Times New Roman" w:hAnsi="Times New Roman" w:cs="Times New Roman"/>
          <w:i/>
          <w:color w:val="000000"/>
          <w:sz w:val="20"/>
          <w:szCs w:val="20"/>
        </w:rPr>
        <w:t>over enough years to make</w:t>
      </w:r>
      <w:r w:rsidR="005A2A8E">
        <w:rPr>
          <w:rFonts w:ascii="Times New Roman" w:eastAsia="Times New Roman" w:hAnsi="Times New Roman" w:cs="Times New Roman"/>
          <w:i/>
          <w:color w:val="000000"/>
          <w:sz w:val="20"/>
          <w:szCs w:val="20"/>
        </w:rPr>
        <w:t xml:space="preserve"> those systems </w:t>
      </w:r>
      <w:r w:rsidR="00216A4C" w:rsidRPr="001416E7">
        <w:rPr>
          <w:rFonts w:ascii="Times New Roman" w:eastAsia="Times New Roman" w:hAnsi="Times New Roman" w:cs="Times New Roman"/>
          <w:i/>
          <w:color w:val="000000"/>
          <w:sz w:val="20"/>
          <w:szCs w:val="20"/>
        </w:rPr>
        <w:t>work</w:t>
      </w:r>
      <w:r w:rsidR="00216A4C" w:rsidRPr="001416E7">
        <w:rPr>
          <w:rFonts w:ascii="Times New Roman" w:eastAsia="Times New Roman" w:hAnsi="Times New Roman" w:cs="Times New Roman"/>
          <w:color w:val="000000"/>
          <w:sz w:val="20"/>
          <w:szCs w:val="20"/>
        </w:rPr>
        <w:t xml:space="preserve">.  </w:t>
      </w:r>
    </w:p>
    <w:p w:rsidR="005505D5" w:rsidRPr="001416E7" w:rsidRDefault="005505D5" w:rsidP="005505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EF0B3C" w:rsidRPr="001416E7" w:rsidRDefault="008528A8" w:rsidP="0093731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Improving agricultural productivity and resilience requires action and investment all along the value chain. </w:t>
      </w:r>
      <w:r w:rsidR="00216A4C" w:rsidRPr="001416E7">
        <w:rPr>
          <w:rFonts w:ascii="Times New Roman" w:eastAsia="Times New Roman" w:hAnsi="Times New Roman" w:cs="Times New Roman"/>
          <w:color w:val="000000"/>
          <w:sz w:val="20"/>
          <w:szCs w:val="20"/>
        </w:rPr>
        <w:t xml:space="preserve">Food and agricultural systems </w:t>
      </w:r>
      <w:r w:rsidR="00F55326">
        <w:rPr>
          <w:rFonts w:ascii="Times New Roman" w:eastAsia="Times New Roman" w:hAnsi="Times New Roman" w:cs="Times New Roman"/>
          <w:color w:val="000000"/>
          <w:sz w:val="20"/>
          <w:szCs w:val="20"/>
        </w:rPr>
        <w:t>cannot operate efficiently if: there are too few technically and scientifically skilled people in developing countries to create and adapt technologies that increase productivity</w:t>
      </w:r>
      <w:r w:rsidR="00F55326">
        <w:rPr>
          <w:rStyle w:val="FootnoteReference"/>
          <w:rFonts w:ascii="Times New Roman" w:eastAsia="Times New Roman" w:hAnsi="Times New Roman" w:cs="Times New Roman"/>
          <w:color w:val="000000"/>
          <w:sz w:val="20"/>
          <w:szCs w:val="20"/>
        </w:rPr>
        <w:footnoteReference w:id="4"/>
      </w:r>
      <w:r w:rsidR="00F55326">
        <w:rPr>
          <w:rFonts w:ascii="Times New Roman" w:eastAsia="Times New Roman" w:hAnsi="Times New Roman" w:cs="Times New Roman"/>
          <w:color w:val="000000"/>
          <w:sz w:val="20"/>
          <w:szCs w:val="20"/>
        </w:rPr>
        <w:t>;</w:t>
      </w:r>
      <w:r w:rsidR="00DC4638">
        <w:rPr>
          <w:rFonts w:ascii="Times New Roman" w:eastAsia="Times New Roman" w:hAnsi="Times New Roman" w:cs="Times New Roman"/>
          <w:color w:val="000000"/>
          <w:sz w:val="20"/>
          <w:szCs w:val="20"/>
        </w:rPr>
        <w:t xml:space="preserve"> institutions are not able to</w:t>
      </w:r>
      <w:r w:rsidR="00F55326">
        <w:rPr>
          <w:rFonts w:ascii="Times New Roman" w:eastAsia="Times New Roman" w:hAnsi="Times New Roman" w:cs="Times New Roman"/>
          <w:color w:val="000000"/>
          <w:sz w:val="20"/>
          <w:szCs w:val="20"/>
        </w:rPr>
        <w:t xml:space="preserve"> provide the quality education needed to develop those skills; </w:t>
      </w:r>
      <w:r w:rsidR="00216A4C" w:rsidRPr="001416E7">
        <w:rPr>
          <w:rFonts w:ascii="Times New Roman" w:eastAsia="Times New Roman" w:hAnsi="Times New Roman" w:cs="Times New Roman"/>
          <w:color w:val="000000"/>
          <w:sz w:val="20"/>
          <w:szCs w:val="20"/>
        </w:rPr>
        <w:t>roads to transport goods to market are no</w:t>
      </w:r>
      <w:r w:rsidR="00710D7D" w:rsidRPr="001416E7">
        <w:rPr>
          <w:rFonts w:ascii="Times New Roman" w:eastAsia="Times New Roman" w:hAnsi="Times New Roman" w:cs="Times New Roman"/>
          <w:color w:val="000000"/>
          <w:sz w:val="20"/>
          <w:szCs w:val="20"/>
        </w:rPr>
        <w:t>n-existent or in poor repair;</w:t>
      </w:r>
      <w:r w:rsidR="00216A4C" w:rsidRPr="001416E7">
        <w:rPr>
          <w:rFonts w:ascii="Times New Roman" w:eastAsia="Times New Roman" w:hAnsi="Times New Roman" w:cs="Times New Roman"/>
          <w:color w:val="000000"/>
          <w:sz w:val="20"/>
          <w:szCs w:val="20"/>
        </w:rPr>
        <w:t xml:space="preserve"> market information is not </w:t>
      </w:r>
      <w:r w:rsidR="00710D7D" w:rsidRPr="001416E7">
        <w:rPr>
          <w:rFonts w:ascii="Times New Roman" w:eastAsia="Times New Roman" w:hAnsi="Times New Roman" w:cs="Times New Roman"/>
          <w:color w:val="000000"/>
          <w:sz w:val="20"/>
          <w:szCs w:val="20"/>
        </w:rPr>
        <w:t xml:space="preserve">regularly and freely </w:t>
      </w:r>
      <w:r w:rsidR="00216A4C" w:rsidRPr="001416E7">
        <w:rPr>
          <w:rFonts w:ascii="Times New Roman" w:eastAsia="Times New Roman" w:hAnsi="Times New Roman" w:cs="Times New Roman"/>
          <w:color w:val="000000"/>
          <w:sz w:val="20"/>
          <w:szCs w:val="20"/>
        </w:rPr>
        <w:t>available to rural farmers se</w:t>
      </w:r>
      <w:r w:rsidR="00710D7D" w:rsidRPr="001416E7">
        <w:rPr>
          <w:rFonts w:ascii="Times New Roman" w:eastAsia="Times New Roman" w:hAnsi="Times New Roman" w:cs="Times New Roman"/>
          <w:color w:val="000000"/>
          <w:sz w:val="20"/>
          <w:szCs w:val="20"/>
        </w:rPr>
        <w:t xml:space="preserve">eking to sell their produce; </w:t>
      </w:r>
      <w:r w:rsidR="00216A4C" w:rsidRPr="001416E7">
        <w:rPr>
          <w:rFonts w:ascii="Times New Roman" w:eastAsia="Times New Roman" w:hAnsi="Times New Roman" w:cs="Times New Roman"/>
          <w:color w:val="000000"/>
          <w:sz w:val="20"/>
          <w:szCs w:val="20"/>
        </w:rPr>
        <w:t xml:space="preserve">private agribusinesses </w:t>
      </w:r>
      <w:r w:rsidR="00B74FEC">
        <w:rPr>
          <w:rFonts w:ascii="Times New Roman" w:eastAsia="Times New Roman" w:hAnsi="Times New Roman" w:cs="Times New Roman"/>
          <w:color w:val="000000"/>
          <w:sz w:val="20"/>
          <w:szCs w:val="20"/>
        </w:rPr>
        <w:t xml:space="preserve">lack </w:t>
      </w:r>
      <w:r w:rsidR="00216A4C" w:rsidRPr="001416E7">
        <w:rPr>
          <w:rFonts w:ascii="Times New Roman" w:eastAsia="Times New Roman" w:hAnsi="Times New Roman" w:cs="Times New Roman"/>
          <w:color w:val="000000"/>
          <w:sz w:val="20"/>
          <w:szCs w:val="20"/>
        </w:rPr>
        <w:t>incentives to invest in storage and processing facilities</w:t>
      </w:r>
      <w:r w:rsidR="00710D7D" w:rsidRPr="001416E7">
        <w:rPr>
          <w:rFonts w:ascii="Times New Roman" w:eastAsia="Times New Roman" w:hAnsi="Times New Roman" w:cs="Times New Roman"/>
          <w:color w:val="000000"/>
          <w:sz w:val="20"/>
          <w:szCs w:val="20"/>
        </w:rPr>
        <w:t xml:space="preserve">; </w:t>
      </w:r>
      <w:r w:rsidR="00216A4C" w:rsidRPr="001416E7">
        <w:rPr>
          <w:rFonts w:ascii="Times New Roman" w:eastAsia="Times New Roman" w:hAnsi="Times New Roman" w:cs="Times New Roman"/>
          <w:color w:val="000000"/>
          <w:sz w:val="20"/>
          <w:szCs w:val="20"/>
        </w:rPr>
        <w:t xml:space="preserve">there are no trusted </w:t>
      </w:r>
      <w:r w:rsidR="00710D7D" w:rsidRPr="001416E7">
        <w:rPr>
          <w:rFonts w:ascii="Times New Roman" w:eastAsia="Times New Roman" w:hAnsi="Times New Roman" w:cs="Times New Roman"/>
          <w:color w:val="000000"/>
          <w:sz w:val="20"/>
          <w:szCs w:val="20"/>
        </w:rPr>
        <w:t xml:space="preserve">public </w:t>
      </w:r>
      <w:r w:rsidR="00216A4C" w:rsidRPr="001416E7">
        <w:rPr>
          <w:rFonts w:ascii="Times New Roman" w:eastAsia="Times New Roman" w:hAnsi="Times New Roman" w:cs="Times New Roman"/>
          <w:color w:val="000000"/>
          <w:sz w:val="20"/>
          <w:szCs w:val="20"/>
        </w:rPr>
        <w:t>institutions to safeguard the safety of a nation’s food supply</w:t>
      </w:r>
      <w:r w:rsidR="00710D7D" w:rsidRPr="001416E7">
        <w:rPr>
          <w:rFonts w:ascii="Times New Roman" w:eastAsia="Times New Roman" w:hAnsi="Times New Roman" w:cs="Times New Roman"/>
          <w:color w:val="000000"/>
          <w:sz w:val="20"/>
          <w:szCs w:val="20"/>
        </w:rPr>
        <w:t xml:space="preserve">; and </w:t>
      </w:r>
      <w:r w:rsidR="00216A4C" w:rsidRPr="001416E7">
        <w:rPr>
          <w:rFonts w:ascii="Times New Roman" w:eastAsia="Times New Roman" w:hAnsi="Times New Roman" w:cs="Times New Roman"/>
          <w:color w:val="000000"/>
          <w:sz w:val="20"/>
          <w:szCs w:val="20"/>
        </w:rPr>
        <w:t>fo</w:t>
      </w:r>
      <w:r w:rsidR="00710D7D" w:rsidRPr="001416E7">
        <w:rPr>
          <w:rFonts w:ascii="Times New Roman" w:eastAsia="Times New Roman" w:hAnsi="Times New Roman" w:cs="Times New Roman"/>
          <w:color w:val="000000"/>
          <w:sz w:val="20"/>
          <w:szCs w:val="20"/>
        </w:rPr>
        <w:t xml:space="preserve">od wholesalers and retailers face government-imposed </w:t>
      </w:r>
      <w:r w:rsidR="00216A4C" w:rsidRPr="001416E7">
        <w:rPr>
          <w:rFonts w:ascii="Times New Roman" w:eastAsia="Times New Roman" w:hAnsi="Times New Roman" w:cs="Times New Roman"/>
          <w:color w:val="000000"/>
          <w:sz w:val="20"/>
          <w:szCs w:val="20"/>
        </w:rPr>
        <w:t>price controls</w:t>
      </w:r>
      <w:r w:rsidR="00710D7D" w:rsidRPr="001416E7">
        <w:rPr>
          <w:rFonts w:ascii="Times New Roman" w:eastAsia="Times New Roman" w:hAnsi="Times New Roman" w:cs="Times New Roman"/>
          <w:color w:val="000000"/>
          <w:sz w:val="20"/>
          <w:szCs w:val="20"/>
        </w:rPr>
        <w:t xml:space="preserve"> that make it impossible to operate profitably</w:t>
      </w:r>
      <w:r w:rsidR="00216A4C" w:rsidRPr="001416E7">
        <w:rPr>
          <w:rFonts w:ascii="Times New Roman" w:eastAsia="Times New Roman" w:hAnsi="Times New Roman" w:cs="Times New Roman"/>
          <w:color w:val="000000"/>
          <w:sz w:val="20"/>
          <w:szCs w:val="20"/>
        </w:rPr>
        <w:t>.</w:t>
      </w:r>
      <w:r w:rsidR="000E1D24">
        <w:rPr>
          <w:rFonts w:ascii="Times New Roman" w:eastAsia="Times New Roman" w:hAnsi="Times New Roman" w:cs="Times New Roman"/>
          <w:color w:val="000000"/>
          <w:sz w:val="20"/>
          <w:szCs w:val="20"/>
        </w:rPr>
        <w:t xml:space="preserve">  Recent research in Asia has shown that strategic investments by governments, e.g., in </w:t>
      </w:r>
      <w:r w:rsidR="00343402">
        <w:rPr>
          <w:rFonts w:ascii="Times New Roman" w:eastAsia="Times New Roman" w:hAnsi="Times New Roman" w:cs="Times New Roman"/>
          <w:color w:val="000000"/>
          <w:sz w:val="20"/>
          <w:szCs w:val="20"/>
        </w:rPr>
        <w:t xml:space="preserve">energy systems and </w:t>
      </w:r>
      <w:r w:rsidR="000E1D24">
        <w:rPr>
          <w:rFonts w:ascii="Times New Roman" w:eastAsia="Times New Roman" w:hAnsi="Times New Roman" w:cs="Times New Roman"/>
          <w:color w:val="000000"/>
          <w:sz w:val="20"/>
          <w:szCs w:val="20"/>
        </w:rPr>
        <w:t>cold storage facilities for potatoes, can leverage significant private sector investment and improve the efficiency of transactions in the value chain</w:t>
      </w:r>
      <w:r w:rsidR="005A2A8E">
        <w:rPr>
          <w:rFonts w:ascii="Times New Roman" w:eastAsia="Times New Roman" w:hAnsi="Times New Roman" w:cs="Times New Roman"/>
          <w:color w:val="000000"/>
          <w:sz w:val="20"/>
          <w:szCs w:val="20"/>
        </w:rPr>
        <w:t xml:space="preserve"> while ensuring a flow of commodity to consumers year-round</w:t>
      </w:r>
      <w:r w:rsidR="000E1D24">
        <w:rPr>
          <w:rFonts w:ascii="Times New Roman" w:eastAsia="Times New Roman" w:hAnsi="Times New Roman" w:cs="Times New Roman"/>
          <w:color w:val="000000"/>
          <w:sz w:val="20"/>
          <w:szCs w:val="20"/>
        </w:rPr>
        <w:t>.</w:t>
      </w:r>
      <w:r w:rsidR="003B4AE9">
        <w:rPr>
          <w:rStyle w:val="FootnoteReference"/>
          <w:rFonts w:ascii="Times New Roman" w:eastAsia="Times New Roman" w:hAnsi="Times New Roman" w:cs="Times New Roman"/>
          <w:color w:val="000000"/>
          <w:sz w:val="20"/>
          <w:szCs w:val="20"/>
        </w:rPr>
        <w:footnoteReference w:id="5"/>
      </w:r>
      <w:r w:rsidR="00DC4638">
        <w:rPr>
          <w:rFonts w:ascii="Times New Roman" w:eastAsia="Times New Roman" w:hAnsi="Times New Roman" w:cs="Times New Roman"/>
          <w:color w:val="000000"/>
          <w:sz w:val="20"/>
          <w:szCs w:val="20"/>
        </w:rPr>
        <w:t xml:space="preserve">  </w:t>
      </w:r>
    </w:p>
    <w:p w:rsidR="005505D5" w:rsidRPr="001416E7" w:rsidRDefault="005505D5" w:rsidP="005505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5505D5" w:rsidRPr="001416E7" w:rsidRDefault="00B74FEC" w:rsidP="00EF0B3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Consistent p</w:t>
      </w:r>
      <w:r w:rsidR="00520361" w:rsidRPr="001416E7">
        <w:rPr>
          <w:rFonts w:ascii="Times New Roman" w:eastAsia="Times New Roman" w:hAnsi="Times New Roman" w:cs="Times New Roman"/>
          <w:b/>
          <w:i/>
          <w:color w:val="000000"/>
          <w:sz w:val="20"/>
          <w:szCs w:val="20"/>
        </w:rPr>
        <w:t xml:space="preserve">ublic support for </w:t>
      </w:r>
      <w:r>
        <w:rPr>
          <w:rFonts w:ascii="Times New Roman" w:eastAsia="Times New Roman" w:hAnsi="Times New Roman" w:cs="Times New Roman"/>
          <w:b/>
          <w:i/>
          <w:color w:val="000000"/>
          <w:sz w:val="20"/>
          <w:szCs w:val="20"/>
        </w:rPr>
        <w:t xml:space="preserve">agricultural </w:t>
      </w:r>
      <w:r w:rsidR="00EF0B3C" w:rsidRPr="001416E7">
        <w:rPr>
          <w:rFonts w:ascii="Times New Roman" w:eastAsia="Times New Roman" w:hAnsi="Times New Roman" w:cs="Times New Roman"/>
          <w:b/>
          <w:i/>
          <w:color w:val="000000"/>
          <w:sz w:val="20"/>
          <w:szCs w:val="20"/>
        </w:rPr>
        <w:t xml:space="preserve">research and </w:t>
      </w:r>
      <w:r w:rsidR="00520361" w:rsidRPr="001416E7">
        <w:rPr>
          <w:rFonts w:ascii="Times New Roman" w:eastAsia="Times New Roman" w:hAnsi="Times New Roman" w:cs="Times New Roman"/>
          <w:b/>
          <w:i/>
          <w:color w:val="000000"/>
          <w:sz w:val="20"/>
          <w:szCs w:val="20"/>
        </w:rPr>
        <w:t>technology</w:t>
      </w:r>
      <w:r w:rsidR="00520361" w:rsidRPr="001416E7">
        <w:rPr>
          <w:rFonts w:ascii="Times New Roman" w:eastAsia="Times New Roman" w:hAnsi="Times New Roman" w:cs="Times New Roman"/>
          <w:color w:val="000000"/>
          <w:sz w:val="20"/>
          <w:szCs w:val="20"/>
        </w:rPr>
        <w:t xml:space="preserve"> </w:t>
      </w:r>
      <w:r w:rsidR="003B4AE9" w:rsidRPr="005A2A8E">
        <w:rPr>
          <w:rFonts w:ascii="Times New Roman" w:eastAsia="Times New Roman" w:hAnsi="Times New Roman" w:cs="Times New Roman"/>
          <w:i/>
          <w:color w:val="000000"/>
          <w:sz w:val="20"/>
          <w:szCs w:val="20"/>
        </w:rPr>
        <w:t>innovations</w:t>
      </w:r>
      <w:r w:rsidR="00520361" w:rsidRPr="005A2A8E">
        <w:rPr>
          <w:rFonts w:ascii="Times New Roman" w:eastAsia="Times New Roman" w:hAnsi="Times New Roman" w:cs="Times New Roman"/>
          <w:i/>
          <w:color w:val="000000"/>
          <w:sz w:val="20"/>
          <w:szCs w:val="20"/>
        </w:rPr>
        <w:t xml:space="preserve"> </w:t>
      </w:r>
      <w:r w:rsidR="00520361" w:rsidRPr="001416E7">
        <w:rPr>
          <w:rFonts w:ascii="Times New Roman" w:eastAsia="Times New Roman" w:hAnsi="Times New Roman" w:cs="Times New Roman"/>
          <w:i/>
          <w:color w:val="000000"/>
          <w:sz w:val="20"/>
          <w:szCs w:val="20"/>
        </w:rPr>
        <w:t xml:space="preserve">and </w:t>
      </w:r>
      <w:r w:rsidR="00EF0B3C" w:rsidRPr="001416E7">
        <w:rPr>
          <w:rFonts w:ascii="Times New Roman" w:eastAsia="Times New Roman" w:hAnsi="Times New Roman" w:cs="Times New Roman"/>
          <w:i/>
          <w:color w:val="000000"/>
          <w:sz w:val="20"/>
          <w:szCs w:val="20"/>
        </w:rPr>
        <w:t xml:space="preserve">for </w:t>
      </w:r>
      <w:r w:rsidR="00520361" w:rsidRPr="001416E7">
        <w:rPr>
          <w:rFonts w:ascii="Times New Roman" w:eastAsia="Times New Roman" w:hAnsi="Times New Roman" w:cs="Times New Roman"/>
          <w:i/>
          <w:color w:val="000000"/>
          <w:sz w:val="20"/>
          <w:szCs w:val="20"/>
        </w:rPr>
        <w:t>extension efforts carried out by both public and private institutions</w:t>
      </w:r>
      <w:r w:rsidR="00DC4638">
        <w:rPr>
          <w:rFonts w:ascii="Times New Roman" w:eastAsia="Times New Roman" w:hAnsi="Times New Roman" w:cs="Times New Roman"/>
          <w:i/>
          <w:color w:val="000000"/>
          <w:sz w:val="20"/>
          <w:szCs w:val="20"/>
        </w:rPr>
        <w:t>, including universities that, as in the U.S. land grant system, combine the mandates of education, research, and community service</w:t>
      </w:r>
      <w:r w:rsidR="00520361" w:rsidRPr="001416E7">
        <w:rPr>
          <w:rFonts w:ascii="Times New Roman" w:eastAsia="Times New Roman" w:hAnsi="Times New Roman" w:cs="Times New Roman"/>
          <w:color w:val="000000"/>
          <w:sz w:val="20"/>
          <w:szCs w:val="20"/>
        </w:rPr>
        <w:t xml:space="preserve">.  </w:t>
      </w:r>
      <w:r w:rsidR="00216A4C" w:rsidRPr="001416E7">
        <w:rPr>
          <w:rFonts w:ascii="Times New Roman" w:eastAsia="Times New Roman" w:hAnsi="Times New Roman" w:cs="Times New Roman"/>
          <w:color w:val="000000"/>
          <w:sz w:val="20"/>
          <w:szCs w:val="20"/>
        </w:rPr>
        <w:t xml:space="preserve"> </w:t>
      </w:r>
    </w:p>
    <w:p w:rsidR="005505D5" w:rsidRPr="001416E7" w:rsidRDefault="005505D5" w:rsidP="005505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F3488B" w:rsidRPr="001416E7" w:rsidRDefault="00216A4C" w:rsidP="0093731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ascii="Times New Roman" w:eastAsia="Times New Roman" w:hAnsi="Times New Roman" w:cs="Times New Roman"/>
          <w:color w:val="000000"/>
          <w:sz w:val="20"/>
          <w:szCs w:val="20"/>
        </w:rPr>
      </w:pPr>
      <w:r w:rsidRPr="001416E7">
        <w:rPr>
          <w:rFonts w:ascii="Times New Roman" w:eastAsia="Times New Roman" w:hAnsi="Times New Roman" w:cs="Times New Roman"/>
          <w:color w:val="000000"/>
          <w:sz w:val="20"/>
          <w:szCs w:val="20"/>
        </w:rPr>
        <w:t xml:space="preserve">New </w:t>
      </w:r>
      <w:r w:rsidR="00F72434">
        <w:rPr>
          <w:rFonts w:ascii="Times New Roman" w:eastAsia="Times New Roman" w:hAnsi="Times New Roman" w:cs="Times New Roman"/>
          <w:color w:val="000000"/>
          <w:sz w:val="20"/>
          <w:szCs w:val="20"/>
        </w:rPr>
        <w:t xml:space="preserve">and better </w:t>
      </w:r>
      <w:r w:rsidRPr="001416E7">
        <w:rPr>
          <w:rFonts w:ascii="Times New Roman" w:eastAsia="Times New Roman" w:hAnsi="Times New Roman" w:cs="Times New Roman"/>
          <w:color w:val="000000"/>
          <w:sz w:val="20"/>
          <w:szCs w:val="20"/>
        </w:rPr>
        <w:t>crop varieties and livestock bre</w:t>
      </w:r>
      <w:r w:rsidR="00710D7D" w:rsidRPr="001416E7">
        <w:rPr>
          <w:rFonts w:ascii="Times New Roman" w:eastAsia="Times New Roman" w:hAnsi="Times New Roman" w:cs="Times New Roman"/>
          <w:color w:val="000000"/>
          <w:sz w:val="20"/>
          <w:szCs w:val="20"/>
        </w:rPr>
        <w:t>eds are essential driver</w:t>
      </w:r>
      <w:r w:rsidR="003B4AE9">
        <w:rPr>
          <w:rFonts w:ascii="Times New Roman" w:eastAsia="Times New Roman" w:hAnsi="Times New Roman" w:cs="Times New Roman"/>
          <w:color w:val="000000"/>
          <w:sz w:val="20"/>
          <w:szCs w:val="20"/>
        </w:rPr>
        <w:t>s</w:t>
      </w:r>
      <w:r w:rsidRPr="001416E7">
        <w:rPr>
          <w:rFonts w:ascii="Times New Roman" w:eastAsia="Times New Roman" w:hAnsi="Times New Roman" w:cs="Times New Roman"/>
          <w:color w:val="000000"/>
          <w:sz w:val="20"/>
          <w:szCs w:val="20"/>
        </w:rPr>
        <w:t xml:space="preserve"> for increased </w:t>
      </w:r>
      <w:r w:rsidR="00F3488B" w:rsidRPr="001416E7">
        <w:rPr>
          <w:rFonts w:ascii="Times New Roman" w:eastAsia="Times New Roman" w:hAnsi="Times New Roman" w:cs="Times New Roman"/>
          <w:color w:val="000000"/>
          <w:sz w:val="20"/>
          <w:szCs w:val="20"/>
        </w:rPr>
        <w:t xml:space="preserve">on-farm </w:t>
      </w:r>
      <w:r w:rsidRPr="001416E7">
        <w:rPr>
          <w:rFonts w:ascii="Times New Roman" w:eastAsia="Times New Roman" w:hAnsi="Times New Roman" w:cs="Times New Roman"/>
          <w:color w:val="000000"/>
          <w:sz w:val="20"/>
          <w:szCs w:val="20"/>
        </w:rPr>
        <w:t>productivity</w:t>
      </w:r>
      <w:r w:rsidR="005A2A8E">
        <w:rPr>
          <w:rFonts w:ascii="Times New Roman" w:eastAsia="Times New Roman" w:hAnsi="Times New Roman" w:cs="Times New Roman"/>
          <w:color w:val="000000"/>
          <w:sz w:val="20"/>
          <w:szCs w:val="20"/>
        </w:rPr>
        <w:t>. T</w:t>
      </w:r>
      <w:r w:rsidR="00710D7D" w:rsidRPr="001416E7">
        <w:rPr>
          <w:rFonts w:ascii="Times New Roman" w:eastAsia="Times New Roman" w:hAnsi="Times New Roman" w:cs="Times New Roman"/>
          <w:color w:val="000000"/>
          <w:sz w:val="20"/>
          <w:szCs w:val="20"/>
        </w:rPr>
        <w:t>he new tools of microbiology, biotechnology and genomics are critical</w:t>
      </w:r>
      <w:r w:rsidR="005A2A8E">
        <w:rPr>
          <w:rFonts w:ascii="Times New Roman" w:eastAsia="Times New Roman" w:hAnsi="Times New Roman" w:cs="Times New Roman"/>
          <w:color w:val="000000"/>
          <w:sz w:val="20"/>
          <w:szCs w:val="20"/>
        </w:rPr>
        <w:t xml:space="preserve"> to their development</w:t>
      </w:r>
      <w:r w:rsidR="00DA0D57">
        <w:rPr>
          <w:rFonts w:ascii="Times New Roman" w:eastAsia="Times New Roman" w:hAnsi="Times New Roman" w:cs="Times New Roman"/>
          <w:color w:val="000000"/>
          <w:sz w:val="20"/>
          <w:szCs w:val="20"/>
        </w:rPr>
        <w:t>, as they can accelerate the identification and selection of more productive or disease-resistant materials.</w:t>
      </w:r>
      <w:r w:rsidRPr="001416E7">
        <w:rPr>
          <w:rFonts w:ascii="Times New Roman" w:eastAsia="Times New Roman" w:hAnsi="Times New Roman" w:cs="Times New Roman"/>
          <w:color w:val="000000"/>
          <w:sz w:val="20"/>
          <w:szCs w:val="20"/>
        </w:rPr>
        <w:t xml:space="preserve"> But </w:t>
      </w:r>
      <w:r w:rsidR="00710D7D" w:rsidRPr="001416E7">
        <w:rPr>
          <w:rFonts w:ascii="Times New Roman" w:eastAsia="Times New Roman" w:hAnsi="Times New Roman" w:cs="Times New Roman"/>
          <w:color w:val="000000"/>
          <w:sz w:val="20"/>
          <w:szCs w:val="20"/>
        </w:rPr>
        <w:t>it is also important to</w:t>
      </w:r>
      <w:r w:rsidR="00F3488B" w:rsidRPr="001416E7">
        <w:rPr>
          <w:rFonts w:ascii="Times New Roman" w:eastAsia="Times New Roman" w:hAnsi="Times New Roman" w:cs="Times New Roman"/>
          <w:color w:val="000000"/>
          <w:sz w:val="20"/>
          <w:szCs w:val="20"/>
        </w:rPr>
        <w:t xml:space="preserve"> search for </w:t>
      </w:r>
      <w:r w:rsidRPr="001416E7">
        <w:rPr>
          <w:rFonts w:ascii="Times New Roman" w:eastAsia="Times New Roman" w:hAnsi="Times New Roman" w:cs="Times New Roman"/>
          <w:color w:val="000000"/>
          <w:sz w:val="20"/>
          <w:szCs w:val="20"/>
        </w:rPr>
        <w:t xml:space="preserve">better methods of managing soil and water, </w:t>
      </w:r>
      <w:r w:rsidR="00F3488B" w:rsidRPr="001416E7">
        <w:rPr>
          <w:rFonts w:ascii="Times New Roman" w:eastAsia="Times New Roman" w:hAnsi="Times New Roman" w:cs="Times New Roman"/>
          <w:color w:val="000000"/>
          <w:sz w:val="20"/>
          <w:szCs w:val="20"/>
        </w:rPr>
        <w:t xml:space="preserve">ensuring </w:t>
      </w:r>
      <w:r w:rsidRPr="001416E7">
        <w:rPr>
          <w:rFonts w:ascii="Times New Roman" w:eastAsia="Times New Roman" w:hAnsi="Times New Roman" w:cs="Times New Roman"/>
          <w:color w:val="000000"/>
          <w:sz w:val="20"/>
          <w:szCs w:val="20"/>
        </w:rPr>
        <w:t xml:space="preserve">efficient applications of fertilizer and other inputs, and reducing post-farm losses through innovative storage and processing </w:t>
      </w:r>
      <w:r w:rsidR="00710D7D" w:rsidRPr="001416E7">
        <w:rPr>
          <w:rFonts w:ascii="Times New Roman" w:eastAsia="Times New Roman" w:hAnsi="Times New Roman" w:cs="Times New Roman"/>
          <w:color w:val="000000"/>
          <w:sz w:val="20"/>
          <w:szCs w:val="20"/>
        </w:rPr>
        <w:t>options</w:t>
      </w:r>
      <w:r w:rsidR="00F3488B" w:rsidRPr="001416E7">
        <w:rPr>
          <w:rFonts w:ascii="Times New Roman" w:eastAsia="Times New Roman" w:hAnsi="Times New Roman" w:cs="Times New Roman"/>
          <w:color w:val="000000"/>
          <w:sz w:val="20"/>
          <w:szCs w:val="20"/>
        </w:rPr>
        <w:t>.</w:t>
      </w:r>
      <w:r w:rsidR="00710D7D" w:rsidRPr="001416E7">
        <w:rPr>
          <w:rFonts w:ascii="Times New Roman" w:eastAsia="Times New Roman" w:hAnsi="Times New Roman" w:cs="Times New Roman"/>
          <w:color w:val="000000"/>
          <w:sz w:val="20"/>
          <w:szCs w:val="20"/>
        </w:rPr>
        <w:t xml:space="preserve">  Further, smallholder farmers must be able to understand and apply these new technologies, adapt them where necessary, and </w:t>
      </w:r>
      <w:r w:rsidR="004C4ACD">
        <w:rPr>
          <w:rFonts w:ascii="Times New Roman" w:eastAsia="Times New Roman" w:hAnsi="Times New Roman" w:cs="Times New Roman"/>
          <w:color w:val="000000"/>
          <w:sz w:val="20"/>
          <w:szCs w:val="20"/>
        </w:rPr>
        <w:t xml:space="preserve">be encouraged to </w:t>
      </w:r>
      <w:r w:rsidR="00FA6FB0">
        <w:rPr>
          <w:rFonts w:ascii="Times New Roman" w:eastAsia="Times New Roman" w:hAnsi="Times New Roman" w:cs="Times New Roman"/>
          <w:color w:val="000000"/>
          <w:sz w:val="20"/>
          <w:szCs w:val="20"/>
        </w:rPr>
        <w:t xml:space="preserve">interact with scientists, </w:t>
      </w:r>
      <w:r w:rsidR="00B74FEC">
        <w:rPr>
          <w:rFonts w:ascii="Times New Roman" w:eastAsia="Times New Roman" w:hAnsi="Times New Roman" w:cs="Times New Roman"/>
          <w:color w:val="000000"/>
          <w:sz w:val="20"/>
          <w:szCs w:val="20"/>
        </w:rPr>
        <w:t xml:space="preserve">extension educators </w:t>
      </w:r>
      <w:r w:rsidR="00DC4638">
        <w:rPr>
          <w:rFonts w:ascii="Times New Roman" w:eastAsia="Times New Roman" w:hAnsi="Times New Roman" w:cs="Times New Roman"/>
          <w:color w:val="000000"/>
          <w:sz w:val="20"/>
          <w:szCs w:val="20"/>
        </w:rPr>
        <w:t>and others – both local and from the international community --</w:t>
      </w:r>
      <w:r w:rsidR="00FA6FB0">
        <w:rPr>
          <w:rFonts w:ascii="Times New Roman" w:eastAsia="Times New Roman" w:hAnsi="Times New Roman" w:cs="Times New Roman"/>
          <w:color w:val="000000"/>
          <w:sz w:val="20"/>
          <w:szCs w:val="20"/>
        </w:rPr>
        <w:t xml:space="preserve"> </w:t>
      </w:r>
      <w:r w:rsidR="00B74FEC">
        <w:rPr>
          <w:rFonts w:ascii="Times New Roman" w:eastAsia="Times New Roman" w:hAnsi="Times New Roman" w:cs="Times New Roman"/>
          <w:color w:val="000000"/>
          <w:sz w:val="20"/>
          <w:szCs w:val="20"/>
        </w:rPr>
        <w:t xml:space="preserve">to </w:t>
      </w:r>
      <w:r w:rsidR="004C4ACD">
        <w:rPr>
          <w:rFonts w:ascii="Times New Roman" w:eastAsia="Times New Roman" w:hAnsi="Times New Roman" w:cs="Times New Roman"/>
          <w:color w:val="000000"/>
          <w:sz w:val="20"/>
          <w:szCs w:val="20"/>
        </w:rPr>
        <w:t xml:space="preserve">ask for </w:t>
      </w:r>
      <w:r w:rsidR="00710D7D" w:rsidRPr="001416E7">
        <w:rPr>
          <w:rFonts w:ascii="Times New Roman" w:eastAsia="Times New Roman" w:hAnsi="Times New Roman" w:cs="Times New Roman"/>
          <w:color w:val="000000"/>
          <w:sz w:val="20"/>
          <w:szCs w:val="20"/>
        </w:rPr>
        <w:t xml:space="preserve">innovations they believe would help them become both more productive and more resilient in the face of climate change, shifting markets, and demographic stress. </w:t>
      </w:r>
      <w:r w:rsidR="00F3488B" w:rsidRPr="001416E7">
        <w:rPr>
          <w:rFonts w:ascii="Times New Roman" w:eastAsia="Times New Roman" w:hAnsi="Times New Roman" w:cs="Times New Roman"/>
          <w:color w:val="000000"/>
          <w:sz w:val="20"/>
          <w:szCs w:val="20"/>
        </w:rPr>
        <w:t xml:space="preserve"> </w:t>
      </w:r>
    </w:p>
    <w:p w:rsidR="005505D5" w:rsidRPr="001416E7" w:rsidRDefault="005505D5" w:rsidP="005505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5505D5" w:rsidRPr="001416E7" w:rsidRDefault="00F01379" w:rsidP="00EF0B3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Donor and country-based i</w:t>
      </w:r>
      <w:r w:rsidR="00296212" w:rsidRPr="001416E7">
        <w:rPr>
          <w:rFonts w:ascii="Times New Roman" w:eastAsia="Times New Roman" w:hAnsi="Times New Roman" w:cs="Times New Roman"/>
          <w:b/>
          <w:i/>
          <w:color w:val="000000"/>
          <w:sz w:val="20"/>
          <w:szCs w:val="20"/>
        </w:rPr>
        <w:t>ncentives</w:t>
      </w:r>
      <w:r>
        <w:rPr>
          <w:rFonts w:ascii="Times New Roman" w:eastAsia="Times New Roman" w:hAnsi="Times New Roman" w:cs="Times New Roman"/>
          <w:b/>
          <w:i/>
          <w:color w:val="000000"/>
          <w:sz w:val="20"/>
          <w:szCs w:val="20"/>
        </w:rPr>
        <w:t>, as well as</w:t>
      </w:r>
      <w:r w:rsidR="00296212" w:rsidRPr="001416E7">
        <w:rPr>
          <w:rFonts w:ascii="Times New Roman" w:eastAsia="Times New Roman" w:hAnsi="Times New Roman" w:cs="Times New Roman"/>
          <w:b/>
          <w:i/>
          <w:color w:val="000000"/>
          <w:sz w:val="20"/>
          <w:szCs w:val="20"/>
        </w:rPr>
        <w:t xml:space="preserve"> regulations</w:t>
      </w:r>
      <w:r w:rsidR="00296212" w:rsidRPr="001416E7">
        <w:rPr>
          <w:rFonts w:ascii="Times New Roman" w:eastAsia="Times New Roman" w:hAnsi="Times New Roman" w:cs="Times New Roman"/>
          <w:i/>
          <w:color w:val="000000"/>
          <w:sz w:val="20"/>
          <w:szCs w:val="20"/>
        </w:rPr>
        <w:t xml:space="preserve"> that facilitate </w:t>
      </w:r>
      <w:r w:rsidR="00EF0B3C" w:rsidRPr="001416E7">
        <w:rPr>
          <w:rFonts w:ascii="Times New Roman" w:eastAsia="Times New Roman" w:hAnsi="Times New Roman" w:cs="Times New Roman"/>
          <w:i/>
          <w:color w:val="000000"/>
          <w:sz w:val="20"/>
          <w:szCs w:val="20"/>
        </w:rPr>
        <w:t xml:space="preserve">expansion of </w:t>
      </w:r>
      <w:r>
        <w:rPr>
          <w:rFonts w:ascii="Times New Roman" w:eastAsia="Times New Roman" w:hAnsi="Times New Roman" w:cs="Times New Roman"/>
          <w:i/>
          <w:color w:val="000000"/>
          <w:sz w:val="20"/>
          <w:szCs w:val="20"/>
        </w:rPr>
        <w:t>farming as a profitable business,</w:t>
      </w:r>
      <w:r w:rsidR="005A2A8E">
        <w:rPr>
          <w:rFonts w:ascii="Times New Roman" w:eastAsia="Times New Roman" w:hAnsi="Times New Roman" w:cs="Times New Roman"/>
          <w:i/>
          <w:color w:val="000000"/>
          <w:sz w:val="20"/>
          <w:szCs w:val="20"/>
        </w:rPr>
        <w:t xml:space="preserve"> </w:t>
      </w:r>
      <w:r w:rsidR="003B4AE9">
        <w:rPr>
          <w:rFonts w:ascii="Times New Roman" w:eastAsia="Times New Roman" w:hAnsi="Times New Roman" w:cs="Times New Roman"/>
          <w:i/>
          <w:color w:val="000000"/>
          <w:sz w:val="20"/>
          <w:szCs w:val="20"/>
        </w:rPr>
        <w:t xml:space="preserve">supported by </w:t>
      </w:r>
      <w:r w:rsidR="00520361" w:rsidRPr="001416E7">
        <w:rPr>
          <w:rFonts w:ascii="Times New Roman" w:eastAsia="Times New Roman" w:hAnsi="Times New Roman" w:cs="Times New Roman"/>
          <w:i/>
          <w:color w:val="000000"/>
          <w:sz w:val="20"/>
          <w:szCs w:val="20"/>
        </w:rPr>
        <w:t>efficient private markets</w:t>
      </w:r>
      <w:r w:rsidR="00296212" w:rsidRPr="001416E7">
        <w:rPr>
          <w:rFonts w:ascii="Times New Roman" w:eastAsia="Times New Roman" w:hAnsi="Times New Roman" w:cs="Times New Roman"/>
          <w:i/>
          <w:color w:val="000000"/>
          <w:sz w:val="20"/>
          <w:szCs w:val="20"/>
        </w:rPr>
        <w:t xml:space="preserve"> for commodities, farm credit, and agricultural supply inputs and services.</w:t>
      </w:r>
      <w:r w:rsidR="00710D7D" w:rsidRPr="001416E7">
        <w:rPr>
          <w:rFonts w:ascii="Times New Roman" w:eastAsia="Times New Roman" w:hAnsi="Times New Roman" w:cs="Times New Roman"/>
          <w:color w:val="000000"/>
          <w:sz w:val="20"/>
          <w:szCs w:val="20"/>
        </w:rPr>
        <w:t xml:space="preserve">  </w:t>
      </w:r>
    </w:p>
    <w:p w:rsidR="005505D5" w:rsidRPr="001416E7" w:rsidRDefault="005505D5" w:rsidP="005505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5505D5" w:rsidRPr="001416E7" w:rsidRDefault="00DC4638" w:rsidP="0063752C">
      <w:pPr>
        <w:pStyle w:val="ListParagraph"/>
        <w:shd w:val="clear" w:color="auto" w:fill="FFFFFF"/>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Smart subsidies, such as vouchers that can be redeemed at private agro-dealers to reduce fertilizer costs or to introduce farmers to improved seeds or veterinary products, </w:t>
      </w:r>
      <w:r w:rsidR="00710D7D" w:rsidRPr="001416E7">
        <w:rPr>
          <w:rFonts w:ascii="Times New Roman" w:eastAsia="Times New Roman" w:hAnsi="Times New Roman" w:cs="Times New Roman"/>
          <w:color w:val="000000"/>
          <w:sz w:val="20"/>
          <w:szCs w:val="20"/>
        </w:rPr>
        <w:t>may be a way for governments to</w:t>
      </w:r>
      <w:r w:rsidR="009E46F8">
        <w:rPr>
          <w:rFonts w:ascii="Times New Roman" w:eastAsia="Times New Roman" w:hAnsi="Times New Roman" w:cs="Times New Roman"/>
          <w:color w:val="000000"/>
          <w:sz w:val="20"/>
          <w:szCs w:val="20"/>
        </w:rPr>
        <w:t xml:space="preserve"> provide short-term incentives to farmers and, at the same time, to</w:t>
      </w:r>
      <w:r w:rsidR="00710D7D" w:rsidRPr="001416E7">
        <w:rPr>
          <w:rFonts w:ascii="Times New Roman" w:eastAsia="Times New Roman" w:hAnsi="Times New Roman" w:cs="Times New Roman"/>
          <w:color w:val="000000"/>
          <w:sz w:val="20"/>
          <w:szCs w:val="20"/>
        </w:rPr>
        <w:t xml:space="preserve"> partner with private farm input suppliers in building lar</w:t>
      </w:r>
      <w:r>
        <w:rPr>
          <w:rFonts w:ascii="Times New Roman" w:eastAsia="Times New Roman" w:hAnsi="Times New Roman" w:cs="Times New Roman"/>
          <w:color w:val="000000"/>
          <w:sz w:val="20"/>
          <w:szCs w:val="20"/>
        </w:rPr>
        <w:t>ger markets for these products</w:t>
      </w:r>
      <w:r w:rsidR="009E46F8">
        <w:rPr>
          <w:rFonts w:ascii="Times New Roman" w:eastAsia="Times New Roman" w:hAnsi="Times New Roman" w:cs="Times New Roman"/>
          <w:color w:val="000000"/>
          <w:sz w:val="20"/>
          <w:szCs w:val="20"/>
        </w:rPr>
        <w:t>.  B</w:t>
      </w:r>
      <w:r w:rsidR="00710D7D" w:rsidRPr="001416E7">
        <w:rPr>
          <w:rFonts w:ascii="Times New Roman" w:eastAsia="Times New Roman" w:hAnsi="Times New Roman" w:cs="Times New Roman"/>
          <w:color w:val="000000"/>
          <w:sz w:val="20"/>
          <w:szCs w:val="20"/>
        </w:rPr>
        <w:t>ut governments also need</w:t>
      </w:r>
      <w:r w:rsidR="0000657A" w:rsidRPr="001416E7">
        <w:rPr>
          <w:rFonts w:ascii="Times New Roman" w:eastAsia="Times New Roman" w:hAnsi="Times New Roman" w:cs="Times New Roman"/>
          <w:color w:val="000000"/>
          <w:sz w:val="20"/>
          <w:szCs w:val="20"/>
        </w:rPr>
        <w:t xml:space="preserve"> to ensure that systems </w:t>
      </w:r>
      <w:r>
        <w:rPr>
          <w:rFonts w:ascii="Times New Roman" w:eastAsia="Times New Roman" w:hAnsi="Times New Roman" w:cs="Times New Roman"/>
          <w:color w:val="000000"/>
          <w:sz w:val="20"/>
          <w:szCs w:val="20"/>
        </w:rPr>
        <w:t xml:space="preserve">are in place </w:t>
      </w:r>
      <w:r w:rsidR="0000657A" w:rsidRPr="001416E7">
        <w:rPr>
          <w:rFonts w:ascii="Times New Roman" w:eastAsia="Times New Roman" w:hAnsi="Times New Roman" w:cs="Times New Roman"/>
          <w:color w:val="000000"/>
          <w:sz w:val="20"/>
          <w:szCs w:val="20"/>
        </w:rPr>
        <w:t>to certify improved seeds</w:t>
      </w:r>
      <w:r w:rsidR="009E46F8">
        <w:rPr>
          <w:rFonts w:ascii="Times New Roman" w:eastAsia="Times New Roman" w:hAnsi="Times New Roman" w:cs="Times New Roman"/>
          <w:color w:val="000000"/>
          <w:sz w:val="20"/>
          <w:szCs w:val="20"/>
        </w:rPr>
        <w:t xml:space="preserve"> </w:t>
      </w:r>
      <w:r w:rsidR="009F677A">
        <w:rPr>
          <w:rFonts w:ascii="Times New Roman" w:eastAsia="Times New Roman" w:hAnsi="Times New Roman" w:cs="Times New Roman"/>
          <w:color w:val="000000"/>
          <w:sz w:val="20"/>
          <w:szCs w:val="20"/>
        </w:rPr>
        <w:t>and vaccines</w:t>
      </w:r>
      <w:r w:rsidR="009E46F8">
        <w:rPr>
          <w:rFonts w:ascii="Times New Roman" w:eastAsia="Times New Roman" w:hAnsi="Times New Roman" w:cs="Times New Roman"/>
          <w:color w:val="000000"/>
          <w:sz w:val="20"/>
          <w:szCs w:val="20"/>
        </w:rPr>
        <w:t xml:space="preserve"> as well as </w:t>
      </w:r>
      <w:r>
        <w:rPr>
          <w:rFonts w:ascii="Times New Roman" w:eastAsia="Times New Roman" w:hAnsi="Times New Roman" w:cs="Times New Roman"/>
          <w:color w:val="000000"/>
          <w:sz w:val="20"/>
          <w:szCs w:val="20"/>
        </w:rPr>
        <w:t xml:space="preserve">to </w:t>
      </w:r>
      <w:r w:rsidR="0000657A" w:rsidRPr="001416E7">
        <w:rPr>
          <w:rFonts w:ascii="Times New Roman" w:eastAsia="Times New Roman" w:hAnsi="Times New Roman" w:cs="Times New Roman"/>
          <w:color w:val="000000"/>
          <w:sz w:val="20"/>
          <w:szCs w:val="20"/>
        </w:rPr>
        <w:t>license private seed pr</w:t>
      </w:r>
      <w:r>
        <w:rPr>
          <w:rFonts w:ascii="Times New Roman" w:eastAsia="Times New Roman" w:hAnsi="Times New Roman" w:cs="Times New Roman"/>
          <w:color w:val="000000"/>
          <w:sz w:val="20"/>
          <w:szCs w:val="20"/>
        </w:rPr>
        <w:t>odu</w:t>
      </w:r>
      <w:r w:rsidR="009E46F8">
        <w:rPr>
          <w:rFonts w:ascii="Times New Roman" w:eastAsia="Times New Roman" w:hAnsi="Times New Roman" w:cs="Times New Roman"/>
          <w:color w:val="000000"/>
          <w:sz w:val="20"/>
          <w:szCs w:val="20"/>
        </w:rPr>
        <w:t xml:space="preserve">cers/dealers and </w:t>
      </w:r>
      <w:r>
        <w:rPr>
          <w:rFonts w:ascii="Times New Roman" w:eastAsia="Times New Roman" w:hAnsi="Times New Roman" w:cs="Times New Roman"/>
          <w:color w:val="000000"/>
          <w:sz w:val="20"/>
          <w:szCs w:val="20"/>
        </w:rPr>
        <w:t>skilled veterinary service providers</w:t>
      </w:r>
      <w:r w:rsidR="0000657A" w:rsidRPr="001416E7">
        <w:rPr>
          <w:rFonts w:ascii="Times New Roman" w:eastAsia="Times New Roman" w:hAnsi="Times New Roman" w:cs="Times New Roman"/>
          <w:color w:val="000000"/>
          <w:sz w:val="20"/>
          <w:szCs w:val="20"/>
        </w:rPr>
        <w:t>.  Public guarantees of loans from privately-owned banks can help to expand available farm credit, but governments also need ensure that credit regulations are clear and enforceable.  Governments and private agribusinesses may work together to define appropriate standards for trade in agricultural commodities, both raw and processed, but once established, government ins</w:t>
      </w:r>
      <w:r w:rsidR="0063752C">
        <w:rPr>
          <w:rFonts w:ascii="Times New Roman" w:eastAsia="Times New Roman" w:hAnsi="Times New Roman" w:cs="Times New Roman"/>
          <w:color w:val="000000"/>
          <w:sz w:val="20"/>
          <w:szCs w:val="20"/>
        </w:rPr>
        <w:t xml:space="preserve">pection services </w:t>
      </w:r>
      <w:r w:rsidR="0000657A" w:rsidRPr="001416E7">
        <w:rPr>
          <w:rFonts w:ascii="Times New Roman" w:eastAsia="Times New Roman" w:hAnsi="Times New Roman" w:cs="Times New Roman"/>
          <w:color w:val="000000"/>
          <w:sz w:val="20"/>
          <w:szCs w:val="20"/>
        </w:rPr>
        <w:t xml:space="preserve">need to ensure fair and adequate application of these standards by the competitive private sector. </w:t>
      </w:r>
    </w:p>
    <w:p w:rsidR="00EF0B3C" w:rsidRPr="001416E7" w:rsidRDefault="00710D7D" w:rsidP="0063752C">
      <w:pPr>
        <w:pStyle w:val="ListParagraph"/>
        <w:shd w:val="clear" w:color="auto" w:fill="FFFFFF"/>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ascii="Times New Roman" w:eastAsia="Times New Roman" w:hAnsi="Times New Roman" w:cs="Times New Roman"/>
          <w:color w:val="000000"/>
          <w:sz w:val="20"/>
          <w:szCs w:val="20"/>
        </w:rPr>
      </w:pPr>
      <w:r w:rsidRPr="001416E7">
        <w:rPr>
          <w:rFonts w:ascii="Times New Roman" w:eastAsia="Times New Roman" w:hAnsi="Times New Roman" w:cs="Times New Roman"/>
          <w:color w:val="000000"/>
          <w:sz w:val="20"/>
          <w:szCs w:val="20"/>
        </w:rPr>
        <w:t xml:space="preserve"> </w:t>
      </w:r>
      <w:r w:rsidR="00520361" w:rsidRPr="001416E7">
        <w:rPr>
          <w:rFonts w:ascii="Times New Roman" w:eastAsia="Times New Roman" w:hAnsi="Times New Roman" w:cs="Times New Roman"/>
          <w:color w:val="000000"/>
          <w:sz w:val="20"/>
          <w:szCs w:val="20"/>
        </w:rPr>
        <w:t xml:space="preserve"> </w:t>
      </w:r>
      <w:r w:rsidR="00296212" w:rsidRPr="001416E7">
        <w:rPr>
          <w:rFonts w:ascii="Times New Roman" w:eastAsia="Times New Roman" w:hAnsi="Times New Roman" w:cs="Times New Roman"/>
          <w:color w:val="000000"/>
          <w:sz w:val="20"/>
          <w:szCs w:val="20"/>
        </w:rPr>
        <w:t xml:space="preserve"> </w:t>
      </w:r>
    </w:p>
    <w:p w:rsidR="005505D5" w:rsidRPr="001416E7" w:rsidRDefault="00FA6FB0" w:rsidP="00EF0B3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Support for </w:t>
      </w:r>
      <w:r w:rsidR="008528A8">
        <w:rPr>
          <w:rFonts w:ascii="Times New Roman" w:eastAsia="Times New Roman" w:hAnsi="Times New Roman" w:cs="Times New Roman"/>
          <w:b/>
          <w:i/>
          <w:color w:val="000000"/>
          <w:sz w:val="20"/>
          <w:szCs w:val="20"/>
        </w:rPr>
        <w:t xml:space="preserve">continued </w:t>
      </w:r>
      <w:r>
        <w:rPr>
          <w:rFonts w:ascii="Times New Roman" w:eastAsia="Times New Roman" w:hAnsi="Times New Roman" w:cs="Times New Roman"/>
          <w:b/>
          <w:i/>
          <w:color w:val="000000"/>
          <w:sz w:val="20"/>
          <w:szCs w:val="20"/>
        </w:rPr>
        <w:t>capacity building</w:t>
      </w:r>
      <w:r w:rsidR="003B4AE9">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b/>
          <w:i/>
          <w:color w:val="000000"/>
          <w:sz w:val="20"/>
          <w:szCs w:val="20"/>
        </w:rPr>
        <w:t>e</w:t>
      </w:r>
      <w:r w:rsidR="00296212" w:rsidRPr="001416E7">
        <w:rPr>
          <w:rFonts w:ascii="Times New Roman" w:eastAsia="Times New Roman" w:hAnsi="Times New Roman" w:cs="Times New Roman"/>
          <w:b/>
          <w:i/>
          <w:color w:val="000000"/>
          <w:sz w:val="20"/>
          <w:szCs w:val="20"/>
        </w:rPr>
        <w:t>ducation and training</w:t>
      </w:r>
      <w:r w:rsidR="00296212" w:rsidRPr="001416E7">
        <w:rPr>
          <w:rFonts w:ascii="Times New Roman" w:eastAsia="Times New Roman" w:hAnsi="Times New Roman" w:cs="Times New Roman"/>
          <w:i/>
          <w:color w:val="000000"/>
          <w:sz w:val="20"/>
          <w:szCs w:val="20"/>
        </w:rPr>
        <w:t xml:space="preserve"> to increase the management capabil</w:t>
      </w:r>
      <w:r w:rsidR="00520361" w:rsidRPr="001416E7">
        <w:rPr>
          <w:rFonts w:ascii="Times New Roman" w:eastAsia="Times New Roman" w:hAnsi="Times New Roman" w:cs="Times New Roman"/>
          <w:i/>
          <w:color w:val="000000"/>
          <w:sz w:val="20"/>
          <w:szCs w:val="20"/>
        </w:rPr>
        <w:t>ities of smallholder farmers and livestock owners</w:t>
      </w:r>
      <w:r w:rsidR="00296212" w:rsidRPr="001416E7">
        <w:rPr>
          <w:rFonts w:ascii="Times New Roman" w:eastAsia="Times New Roman" w:hAnsi="Times New Roman" w:cs="Times New Roman"/>
          <w:i/>
          <w:color w:val="000000"/>
          <w:sz w:val="20"/>
          <w:szCs w:val="20"/>
        </w:rPr>
        <w:t>, both women and men</w:t>
      </w:r>
      <w:r w:rsidR="009E46F8">
        <w:rPr>
          <w:rFonts w:ascii="Times New Roman" w:eastAsia="Times New Roman" w:hAnsi="Times New Roman" w:cs="Times New Roman"/>
          <w:i/>
          <w:color w:val="000000"/>
          <w:sz w:val="20"/>
          <w:szCs w:val="20"/>
        </w:rPr>
        <w:t>, as well as to raise the knowledge and skill levels of the students who will go on to teach, do research, run agribusinesses, and provide sector governance</w:t>
      </w:r>
      <w:r w:rsidR="00296212" w:rsidRPr="001416E7">
        <w:rPr>
          <w:rFonts w:ascii="Times New Roman" w:eastAsia="Times New Roman" w:hAnsi="Times New Roman" w:cs="Times New Roman"/>
          <w:i/>
          <w:color w:val="000000"/>
          <w:sz w:val="20"/>
          <w:szCs w:val="20"/>
        </w:rPr>
        <w:t>.</w:t>
      </w:r>
      <w:r w:rsidR="00296212" w:rsidRPr="001416E7">
        <w:rPr>
          <w:rFonts w:ascii="Times New Roman" w:eastAsia="Times New Roman" w:hAnsi="Times New Roman" w:cs="Times New Roman"/>
          <w:color w:val="000000"/>
          <w:sz w:val="20"/>
          <w:szCs w:val="20"/>
        </w:rPr>
        <w:t xml:space="preserve">  </w:t>
      </w:r>
    </w:p>
    <w:p w:rsidR="005505D5" w:rsidRPr="001416E7" w:rsidRDefault="005505D5" w:rsidP="005505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9F677A" w:rsidRDefault="0000657A" w:rsidP="009F677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ascii="Times New Roman" w:eastAsia="Times New Roman" w:hAnsi="Times New Roman" w:cs="Times New Roman"/>
          <w:color w:val="000000"/>
          <w:sz w:val="20"/>
          <w:szCs w:val="20"/>
        </w:rPr>
      </w:pPr>
      <w:r w:rsidRPr="001416E7">
        <w:rPr>
          <w:rFonts w:ascii="Times New Roman" w:eastAsia="Times New Roman" w:hAnsi="Times New Roman" w:cs="Times New Roman"/>
          <w:color w:val="000000"/>
          <w:sz w:val="20"/>
          <w:szCs w:val="20"/>
        </w:rPr>
        <w:t xml:space="preserve">Building more </w:t>
      </w:r>
      <w:r w:rsidR="0063752C" w:rsidRPr="00DA0D57">
        <w:rPr>
          <w:rFonts w:ascii="Times New Roman" w:eastAsia="Times New Roman" w:hAnsi="Times New Roman" w:cs="Times New Roman"/>
          <w:sz w:val="20"/>
          <w:szCs w:val="20"/>
        </w:rPr>
        <w:t xml:space="preserve">productive </w:t>
      </w:r>
      <w:r w:rsidR="0063752C">
        <w:rPr>
          <w:rFonts w:ascii="Times New Roman" w:eastAsia="Times New Roman" w:hAnsi="Times New Roman" w:cs="Times New Roman"/>
          <w:color w:val="000000"/>
          <w:sz w:val="20"/>
          <w:szCs w:val="20"/>
        </w:rPr>
        <w:t xml:space="preserve">and </w:t>
      </w:r>
      <w:r w:rsidRPr="001416E7">
        <w:rPr>
          <w:rFonts w:ascii="Times New Roman" w:eastAsia="Times New Roman" w:hAnsi="Times New Roman" w:cs="Times New Roman"/>
          <w:color w:val="000000"/>
          <w:sz w:val="20"/>
          <w:szCs w:val="20"/>
        </w:rPr>
        <w:t xml:space="preserve">resilient agricultural systems will require farmers and livestock owners </w:t>
      </w:r>
      <w:r w:rsidR="00F72434">
        <w:rPr>
          <w:rFonts w:ascii="Times New Roman" w:eastAsia="Times New Roman" w:hAnsi="Times New Roman" w:cs="Times New Roman"/>
          <w:color w:val="000000"/>
          <w:sz w:val="20"/>
          <w:szCs w:val="20"/>
        </w:rPr>
        <w:t>who ar</w:t>
      </w:r>
      <w:r w:rsidRPr="001416E7">
        <w:rPr>
          <w:rFonts w:ascii="Times New Roman" w:eastAsia="Times New Roman" w:hAnsi="Times New Roman" w:cs="Times New Roman"/>
          <w:color w:val="000000"/>
          <w:sz w:val="20"/>
          <w:szCs w:val="20"/>
        </w:rPr>
        <w:t>e able to assess and take risks, manage their operations to minimize risks, and understand the potential of new tools (insurance, production contracts, irrigation, leasing arrangements) to mitigate th</w:t>
      </w:r>
      <w:r w:rsidR="008528A8">
        <w:rPr>
          <w:rFonts w:ascii="Times New Roman" w:eastAsia="Times New Roman" w:hAnsi="Times New Roman" w:cs="Times New Roman"/>
          <w:color w:val="000000"/>
          <w:sz w:val="20"/>
          <w:szCs w:val="20"/>
        </w:rPr>
        <w:t xml:space="preserve">ose </w:t>
      </w:r>
      <w:r w:rsidRPr="001416E7">
        <w:rPr>
          <w:rFonts w:ascii="Times New Roman" w:eastAsia="Times New Roman" w:hAnsi="Times New Roman" w:cs="Times New Roman"/>
          <w:color w:val="000000"/>
          <w:sz w:val="20"/>
          <w:szCs w:val="20"/>
        </w:rPr>
        <w:t>risks.</w:t>
      </w:r>
      <w:r w:rsidR="009E46F8">
        <w:rPr>
          <w:rFonts w:ascii="Times New Roman" w:eastAsia="Times New Roman" w:hAnsi="Times New Roman" w:cs="Times New Roman"/>
          <w:color w:val="000000"/>
          <w:sz w:val="20"/>
          <w:szCs w:val="20"/>
        </w:rPr>
        <w:t xml:space="preserve">  </w:t>
      </w:r>
      <w:r w:rsidR="009F677A">
        <w:rPr>
          <w:rFonts w:ascii="Times New Roman" w:eastAsia="Times New Roman" w:hAnsi="Times New Roman" w:cs="Times New Roman"/>
          <w:color w:val="000000"/>
          <w:sz w:val="20"/>
          <w:szCs w:val="20"/>
        </w:rPr>
        <w:t>T</w:t>
      </w:r>
      <w:r w:rsidR="009F677A" w:rsidRPr="001416E7">
        <w:rPr>
          <w:rFonts w:ascii="Times New Roman" w:eastAsia="Times New Roman" w:hAnsi="Times New Roman" w:cs="Times New Roman"/>
          <w:color w:val="000000"/>
          <w:sz w:val="20"/>
          <w:szCs w:val="20"/>
        </w:rPr>
        <w:t xml:space="preserve">raditional extension services or advisory services from private sector agribusinesses </w:t>
      </w:r>
      <w:r w:rsidR="009F677A">
        <w:rPr>
          <w:rFonts w:ascii="Times New Roman" w:eastAsia="Times New Roman" w:hAnsi="Times New Roman" w:cs="Times New Roman"/>
          <w:color w:val="000000"/>
          <w:sz w:val="20"/>
          <w:szCs w:val="20"/>
        </w:rPr>
        <w:t xml:space="preserve">can </w:t>
      </w:r>
      <w:r w:rsidR="009F677A" w:rsidRPr="001416E7">
        <w:rPr>
          <w:rFonts w:ascii="Times New Roman" w:eastAsia="Times New Roman" w:hAnsi="Times New Roman" w:cs="Times New Roman"/>
          <w:color w:val="000000"/>
          <w:sz w:val="20"/>
          <w:szCs w:val="20"/>
        </w:rPr>
        <w:t>provide some of the ed</w:t>
      </w:r>
      <w:r w:rsidR="009F677A">
        <w:rPr>
          <w:rFonts w:ascii="Times New Roman" w:eastAsia="Times New Roman" w:hAnsi="Times New Roman" w:cs="Times New Roman"/>
          <w:color w:val="000000"/>
          <w:sz w:val="20"/>
          <w:szCs w:val="20"/>
        </w:rPr>
        <w:t>ucation and training needed and can be complemented by</w:t>
      </w:r>
      <w:r w:rsidR="009F677A" w:rsidRPr="001416E7">
        <w:rPr>
          <w:rFonts w:ascii="Times New Roman" w:eastAsia="Times New Roman" w:hAnsi="Times New Roman" w:cs="Times New Roman"/>
          <w:color w:val="000000"/>
          <w:sz w:val="20"/>
          <w:szCs w:val="20"/>
        </w:rPr>
        <w:t xml:space="preserve"> new forms of communication and training – such as</w:t>
      </w:r>
      <w:r w:rsidR="009F677A">
        <w:rPr>
          <w:rFonts w:ascii="Times New Roman" w:eastAsia="Times New Roman" w:hAnsi="Times New Roman" w:cs="Times New Roman"/>
          <w:color w:val="000000"/>
          <w:sz w:val="20"/>
          <w:szCs w:val="20"/>
        </w:rPr>
        <w:t xml:space="preserve"> </w:t>
      </w:r>
      <w:r w:rsidR="009F677A" w:rsidRPr="001416E7">
        <w:rPr>
          <w:rFonts w:ascii="Times New Roman" w:eastAsia="Times New Roman" w:hAnsi="Times New Roman" w:cs="Times New Roman"/>
          <w:color w:val="000000"/>
          <w:sz w:val="20"/>
          <w:szCs w:val="20"/>
        </w:rPr>
        <w:t>cellphone</w:t>
      </w:r>
      <w:r w:rsidR="009F677A">
        <w:rPr>
          <w:rFonts w:ascii="Times New Roman" w:eastAsia="Times New Roman" w:hAnsi="Times New Roman" w:cs="Times New Roman"/>
          <w:color w:val="000000"/>
          <w:sz w:val="20"/>
          <w:szCs w:val="20"/>
        </w:rPr>
        <w:t>s</w:t>
      </w:r>
      <w:r w:rsidR="009F677A" w:rsidRPr="001416E7">
        <w:rPr>
          <w:rFonts w:ascii="Times New Roman" w:eastAsia="Times New Roman" w:hAnsi="Times New Roman" w:cs="Times New Roman"/>
          <w:color w:val="000000"/>
          <w:sz w:val="20"/>
          <w:szCs w:val="20"/>
        </w:rPr>
        <w:t xml:space="preserve"> or video technol</w:t>
      </w:r>
      <w:r w:rsidR="009F677A">
        <w:rPr>
          <w:rFonts w:ascii="Times New Roman" w:eastAsia="Times New Roman" w:hAnsi="Times New Roman" w:cs="Times New Roman"/>
          <w:color w:val="000000"/>
          <w:sz w:val="20"/>
          <w:szCs w:val="20"/>
        </w:rPr>
        <w:t xml:space="preserve">ogies.  Technical schools and universities will also play critical roles in capacity building for the future.  </w:t>
      </w:r>
      <w:r w:rsidR="009E46F8">
        <w:rPr>
          <w:rFonts w:ascii="Times New Roman" w:eastAsia="Times New Roman" w:hAnsi="Times New Roman" w:cs="Times New Roman"/>
          <w:color w:val="000000"/>
          <w:sz w:val="20"/>
          <w:szCs w:val="20"/>
        </w:rPr>
        <w:t>Well-trained specialists working in well-functioning universities, research centers, private businesses, and government institutions</w:t>
      </w:r>
      <w:r w:rsidR="009F677A">
        <w:rPr>
          <w:rFonts w:ascii="Times New Roman" w:eastAsia="Times New Roman" w:hAnsi="Times New Roman" w:cs="Times New Roman"/>
          <w:color w:val="000000"/>
          <w:sz w:val="20"/>
          <w:szCs w:val="20"/>
        </w:rPr>
        <w:t xml:space="preserve"> will be needed to adapt food and agriculture systems to evolving conditions over the decades to come.</w:t>
      </w:r>
      <w:r w:rsidRPr="001416E7">
        <w:rPr>
          <w:rFonts w:ascii="Times New Roman" w:eastAsia="Times New Roman" w:hAnsi="Times New Roman" w:cs="Times New Roman"/>
          <w:color w:val="000000"/>
          <w:sz w:val="20"/>
          <w:szCs w:val="20"/>
        </w:rPr>
        <w:t xml:space="preserve">  </w:t>
      </w:r>
    </w:p>
    <w:p w:rsidR="009F677A" w:rsidRDefault="009F677A" w:rsidP="009F677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ascii="Times New Roman" w:eastAsia="Times New Roman" w:hAnsi="Times New Roman" w:cs="Times New Roman"/>
          <w:color w:val="000000"/>
          <w:sz w:val="20"/>
          <w:szCs w:val="20"/>
        </w:rPr>
      </w:pPr>
    </w:p>
    <w:p w:rsidR="005505D5" w:rsidRPr="001416E7" w:rsidRDefault="008528A8" w:rsidP="009F677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P</w:t>
      </w:r>
      <w:r w:rsidR="00296212" w:rsidRPr="001416E7">
        <w:rPr>
          <w:rFonts w:ascii="Times New Roman" w:eastAsia="Times New Roman" w:hAnsi="Times New Roman" w:cs="Times New Roman"/>
          <w:b/>
          <w:i/>
          <w:color w:val="000000"/>
          <w:sz w:val="20"/>
          <w:szCs w:val="20"/>
        </w:rPr>
        <w:t xml:space="preserve">rovision of </w:t>
      </w:r>
      <w:r w:rsidR="002D7555" w:rsidRPr="001416E7">
        <w:rPr>
          <w:rFonts w:ascii="Times New Roman" w:eastAsia="Times New Roman" w:hAnsi="Times New Roman" w:cs="Times New Roman"/>
          <w:b/>
          <w:i/>
          <w:color w:val="000000"/>
          <w:sz w:val="20"/>
          <w:szCs w:val="20"/>
        </w:rPr>
        <w:t>healthcare s</w:t>
      </w:r>
      <w:r>
        <w:rPr>
          <w:rFonts w:ascii="Times New Roman" w:eastAsia="Times New Roman" w:hAnsi="Times New Roman" w:cs="Times New Roman"/>
          <w:b/>
          <w:i/>
          <w:color w:val="000000"/>
          <w:sz w:val="20"/>
          <w:szCs w:val="20"/>
        </w:rPr>
        <w:t xml:space="preserve">upport </w:t>
      </w:r>
      <w:r w:rsidR="00F01379">
        <w:rPr>
          <w:rFonts w:ascii="Times New Roman" w:eastAsia="Times New Roman" w:hAnsi="Times New Roman" w:cs="Times New Roman"/>
          <w:b/>
          <w:i/>
          <w:color w:val="000000"/>
          <w:sz w:val="20"/>
          <w:szCs w:val="20"/>
        </w:rPr>
        <w:t>s</w:t>
      </w:r>
      <w:r w:rsidR="002D7555" w:rsidRPr="001416E7">
        <w:rPr>
          <w:rFonts w:ascii="Times New Roman" w:eastAsia="Times New Roman" w:hAnsi="Times New Roman" w:cs="Times New Roman"/>
          <w:b/>
          <w:i/>
          <w:color w:val="000000"/>
          <w:sz w:val="20"/>
          <w:szCs w:val="20"/>
        </w:rPr>
        <w:t>ervices</w:t>
      </w:r>
      <w:r w:rsidR="002D7555" w:rsidRPr="001416E7">
        <w:rPr>
          <w:rFonts w:ascii="Times New Roman" w:eastAsia="Times New Roman" w:hAnsi="Times New Roman" w:cs="Times New Roman"/>
          <w:i/>
          <w:color w:val="000000"/>
          <w:sz w:val="20"/>
          <w:szCs w:val="20"/>
        </w:rPr>
        <w:t xml:space="preserve"> </w:t>
      </w:r>
      <w:r w:rsidR="00F01379">
        <w:rPr>
          <w:rFonts w:ascii="Times New Roman" w:eastAsia="Times New Roman" w:hAnsi="Times New Roman" w:cs="Times New Roman"/>
          <w:i/>
          <w:color w:val="000000"/>
          <w:sz w:val="20"/>
          <w:szCs w:val="20"/>
        </w:rPr>
        <w:t xml:space="preserve">and programs </w:t>
      </w:r>
      <w:r w:rsidR="002D7555" w:rsidRPr="001416E7">
        <w:rPr>
          <w:rFonts w:ascii="Times New Roman" w:eastAsia="Times New Roman" w:hAnsi="Times New Roman" w:cs="Times New Roman"/>
          <w:i/>
          <w:color w:val="000000"/>
          <w:sz w:val="20"/>
          <w:szCs w:val="20"/>
        </w:rPr>
        <w:t xml:space="preserve">that </w:t>
      </w:r>
      <w:r>
        <w:rPr>
          <w:rFonts w:ascii="Times New Roman" w:eastAsia="Times New Roman" w:hAnsi="Times New Roman" w:cs="Times New Roman"/>
          <w:i/>
          <w:color w:val="000000"/>
          <w:sz w:val="20"/>
          <w:szCs w:val="20"/>
        </w:rPr>
        <w:t xml:space="preserve">can help </w:t>
      </w:r>
      <w:r w:rsidR="002D7555" w:rsidRPr="001416E7">
        <w:rPr>
          <w:rFonts w:ascii="Times New Roman" w:eastAsia="Times New Roman" w:hAnsi="Times New Roman" w:cs="Times New Roman"/>
          <w:i/>
          <w:color w:val="000000"/>
          <w:sz w:val="20"/>
          <w:szCs w:val="20"/>
        </w:rPr>
        <w:t>families</w:t>
      </w:r>
      <w:r w:rsidR="00296212" w:rsidRPr="001416E7">
        <w:rPr>
          <w:rFonts w:ascii="Times New Roman" w:eastAsia="Times New Roman" w:hAnsi="Times New Roman" w:cs="Times New Roman"/>
          <w:i/>
          <w:color w:val="000000"/>
          <w:sz w:val="20"/>
          <w:szCs w:val="20"/>
        </w:rPr>
        <w:t xml:space="preserve"> –especially mothers and young children – to achieve </w:t>
      </w:r>
      <w:r>
        <w:rPr>
          <w:rFonts w:ascii="Times New Roman" w:eastAsia="Times New Roman" w:hAnsi="Times New Roman" w:cs="Times New Roman"/>
          <w:i/>
          <w:color w:val="000000"/>
          <w:sz w:val="20"/>
          <w:szCs w:val="20"/>
        </w:rPr>
        <w:t xml:space="preserve">improved </w:t>
      </w:r>
      <w:r w:rsidR="00296212" w:rsidRPr="001416E7">
        <w:rPr>
          <w:rFonts w:ascii="Times New Roman" w:eastAsia="Times New Roman" w:hAnsi="Times New Roman" w:cs="Times New Roman"/>
          <w:i/>
          <w:color w:val="000000"/>
          <w:sz w:val="20"/>
          <w:szCs w:val="20"/>
        </w:rPr>
        <w:t xml:space="preserve">nutritional outcomes with the food and incomes </w:t>
      </w:r>
      <w:r w:rsidR="00F01379">
        <w:rPr>
          <w:rFonts w:ascii="Times New Roman" w:eastAsia="Times New Roman" w:hAnsi="Times New Roman" w:cs="Times New Roman"/>
          <w:i/>
          <w:color w:val="000000"/>
          <w:sz w:val="20"/>
          <w:szCs w:val="20"/>
        </w:rPr>
        <w:t>at hand</w:t>
      </w:r>
      <w:r w:rsidR="00296212" w:rsidRPr="001416E7">
        <w:rPr>
          <w:rFonts w:ascii="Times New Roman" w:eastAsia="Times New Roman" w:hAnsi="Times New Roman" w:cs="Times New Roman"/>
          <w:color w:val="000000"/>
          <w:sz w:val="20"/>
          <w:szCs w:val="20"/>
        </w:rPr>
        <w:t xml:space="preserve">. </w:t>
      </w:r>
      <w:r w:rsidR="002D7555" w:rsidRPr="001416E7">
        <w:rPr>
          <w:rFonts w:ascii="Times New Roman" w:eastAsia="Times New Roman" w:hAnsi="Times New Roman" w:cs="Times New Roman"/>
          <w:color w:val="000000"/>
          <w:sz w:val="20"/>
          <w:szCs w:val="20"/>
        </w:rPr>
        <w:t xml:space="preserve"> </w:t>
      </w:r>
    </w:p>
    <w:p w:rsidR="005505D5" w:rsidRPr="001416E7" w:rsidRDefault="005505D5" w:rsidP="005505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296212" w:rsidRPr="00035ACC" w:rsidRDefault="002D7555" w:rsidP="0063752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ascii="Times New Roman" w:eastAsia="Times New Roman" w:hAnsi="Times New Roman" w:cs="Times New Roman"/>
          <w:color w:val="FF0000"/>
          <w:sz w:val="20"/>
          <w:szCs w:val="20"/>
        </w:rPr>
      </w:pPr>
      <w:r w:rsidRPr="001416E7">
        <w:rPr>
          <w:rFonts w:ascii="Times New Roman" w:eastAsia="Times New Roman" w:hAnsi="Times New Roman" w:cs="Times New Roman"/>
          <w:color w:val="000000"/>
          <w:sz w:val="20"/>
          <w:szCs w:val="20"/>
        </w:rPr>
        <w:t>Hunger and malnutrition</w:t>
      </w:r>
      <w:r w:rsidR="003B4AE9">
        <w:rPr>
          <w:rFonts w:ascii="Times New Roman" w:eastAsia="Times New Roman" w:hAnsi="Times New Roman" w:cs="Times New Roman"/>
          <w:color w:val="000000"/>
          <w:sz w:val="20"/>
          <w:szCs w:val="20"/>
        </w:rPr>
        <w:t>, while declining, remain all too common</w:t>
      </w:r>
      <w:r w:rsidRPr="001416E7">
        <w:rPr>
          <w:rFonts w:ascii="Times New Roman" w:eastAsia="Times New Roman" w:hAnsi="Times New Roman" w:cs="Times New Roman"/>
          <w:color w:val="000000"/>
          <w:sz w:val="20"/>
          <w:szCs w:val="20"/>
        </w:rPr>
        <w:t xml:space="preserve"> among farming families in both South Asia and sub-Saharan Africa.  Illness of a working adult family member can transform a family’s livelihood outlook overnight.  Addressing the challenges of increasing food production and labor productivity will help to address these problems, but access to healthcare </w:t>
      </w:r>
      <w:r w:rsidR="0063752C">
        <w:rPr>
          <w:rFonts w:ascii="Times New Roman" w:eastAsia="Times New Roman" w:hAnsi="Times New Roman" w:cs="Times New Roman"/>
          <w:color w:val="000000"/>
          <w:sz w:val="20"/>
          <w:szCs w:val="20"/>
        </w:rPr>
        <w:t xml:space="preserve">and </w:t>
      </w:r>
      <w:r w:rsidR="0063752C" w:rsidRPr="00DA0D57">
        <w:rPr>
          <w:rFonts w:ascii="Times New Roman" w:eastAsia="Times New Roman" w:hAnsi="Times New Roman" w:cs="Times New Roman"/>
          <w:sz w:val="20"/>
          <w:szCs w:val="20"/>
        </w:rPr>
        <w:t>nutrition education</w:t>
      </w:r>
      <w:r w:rsidR="0063752C">
        <w:rPr>
          <w:rFonts w:ascii="Times New Roman" w:eastAsia="Times New Roman" w:hAnsi="Times New Roman" w:cs="Times New Roman"/>
          <w:color w:val="000000"/>
          <w:sz w:val="20"/>
          <w:szCs w:val="20"/>
        </w:rPr>
        <w:t xml:space="preserve"> </w:t>
      </w:r>
      <w:r w:rsidRPr="001416E7">
        <w:rPr>
          <w:rFonts w:ascii="Times New Roman" w:eastAsia="Times New Roman" w:hAnsi="Times New Roman" w:cs="Times New Roman"/>
          <w:color w:val="000000"/>
          <w:sz w:val="20"/>
          <w:szCs w:val="20"/>
        </w:rPr>
        <w:t xml:space="preserve">is also critical for rural households.  Key outcomes to increase household resilience are reduction of the incidence of infectious diseases, provision of clean water and improved sanitation facilities, and expanded knowledge of and training in effective childcare </w:t>
      </w:r>
      <w:r w:rsidR="0063752C">
        <w:rPr>
          <w:rFonts w:ascii="Times New Roman" w:eastAsia="Times New Roman" w:hAnsi="Times New Roman" w:cs="Times New Roman"/>
          <w:color w:val="000000"/>
          <w:sz w:val="20"/>
          <w:szCs w:val="20"/>
        </w:rPr>
        <w:t xml:space="preserve">and </w:t>
      </w:r>
      <w:r w:rsidR="0063752C" w:rsidRPr="00DA0D57">
        <w:rPr>
          <w:rFonts w:ascii="Times New Roman" w:eastAsia="Times New Roman" w:hAnsi="Times New Roman" w:cs="Times New Roman"/>
          <w:sz w:val="20"/>
          <w:szCs w:val="20"/>
        </w:rPr>
        <w:t xml:space="preserve">child nutrition </w:t>
      </w:r>
      <w:r w:rsidRPr="00DA0D57">
        <w:rPr>
          <w:rFonts w:ascii="Times New Roman" w:eastAsia="Times New Roman" w:hAnsi="Times New Roman" w:cs="Times New Roman"/>
          <w:sz w:val="20"/>
          <w:szCs w:val="20"/>
        </w:rPr>
        <w:t>practices</w:t>
      </w:r>
      <w:r w:rsidR="00405575" w:rsidRPr="00DA0D57">
        <w:rPr>
          <w:rFonts w:ascii="Times New Roman" w:eastAsia="Times New Roman" w:hAnsi="Times New Roman" w:cs="Times New Roman"/>
          <w:sz w:val="20"/>
          <w:szCs w:val="20"/>
        </w:rPr>
        <w:t xml:space="preserve">, particularly </w:t>
      </w:r>
      <w:r w:rsidR="00035ACC" w:rsidRPr="00DA0D57">
        <w:rPr>
          <w:rFonts w:ascii="Times New Roman" w:hAnsi="Times New Roman" w:cs="Arial"/>
          <w:sz w:val="20"/>
          <w:szCs w:val="28"/>
        </w:rPr>
        <w:t xml:space="preserve">improving nutrition for mothers and children </w:t>
      </w:r>
      <w:r w:rsidR="00405575" w:rsidRPr="00DA0D57">
        <w:rPr>
          <w:rFonts w:ascii="Times New Roman" w:eastAsia="Times New Roman" w:hAnsi="Times New Roman" w:cs="Times New Roman"/>
          <w:sz w:val="20"/>
          <w:szCs w:val="20"/>
        </w:rPr>
        <w:t>in the first 1,000 days of a child’s life</w:t>
      </w:r>
      <w:r w:rsidRPr="00DA0D57">
        <w:rPr>
          <w:rFonts w:ascii="Times New Roman" w:eastAsia="Times New Roman" w:hAnsi="Times New Roman" w:cs="Times New Roman"/>
          <w:sz w:val="20"/>
          <w:szCs w:val="20"/>
        </w:rPr>
        <w:t xml:space="preserve">.   </w:t>
      </w:r>
      <w:r w:rsidRPr="00035ACC">
        <w:rPr>
          <w:rFonts w:ascii="Times New Roman" w:eastAsia="Times New Roman" w:hAnsi="Times New Roman" w:cs="Times New Roman"/>
          <w:color w:val="FF0000"/>
          <w:sz w:val="20"/>
          <w:szCs w:val="20"/>
        </w:rPr>
        <w:t xml:space="preserve"> </w:t>
      </w:r>
    </w:p>
    <w:p w:rsidR="00431279" w:rsidRDefault="00431279" w:rsidP="00945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0070C0"/>
          <w:sz w:val="20"/>
          <w:szCs w:val="20"/>
        </w:rPr>
      </w:pPr>
    </w:p>
    <w:p w:rsidR="0094505F" w:rsidRPr="0094505F" w:rsidRDefault="00AC6960" w:rsidP="00945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0070C0"/>
          <w:sz w:val="20"/>
          <w:szCs w:val="20"/>
        </w:rPr>
      </w:pPr>
      <w:r>
        <w:rPr>
          <w:rFonts w:eastAsia="Times New Roman" w:cs="Times New Roman"/>
          <w:b/>
          <w:color w:val="0070C0"/>
          <w:sz w:val="20"/>
          <w:szCs w:val="20"/>
        </w:rPr>
        <w:t>Climate variability has unde</w:t>
      </w:r>
      <w:r w:rsidR="006D1A74">
        <w:rPr>
          <w:rFonts w:eastAsia="Times New Roman" w:cs="Times New Roman"/>
          <w:b/>
          <w:color w:val="0070C0"/>
          <w:sz w:val="20"/>
          <w:szCs w:val="20"/>
        </w:rPr>
        <w:t>r</w:t>
      </w:r>
      <w:r>
        <w:rPr>
          <w:rFonts w:eastAsia="Times New Roman" w:cs="Times New Roman"/>
          <w:b/>
          <w:color w:val="0070C0"/>
          <w:sz w:val="20"/>
          <w:szCs w:val="20"/>
        </w:rPr>
        <w:t xml:space="preserve">lined </w:t>
      </w:r>
      <w:r w:rsidR="00B64DBF">
        <w:rPr>
          <w:rFonts w:eastAsia="Times New Roman" w:cs="Times New Roman"/>
          <w:b/>
          <w:color w:val="0070C0"/>
          <w:sz w:val="20"/>
          <w:szCs w:val="20"/>
        </w:rPr>
        <w:t>the need to do more</w:t>
      </w:r>
      <w:r w:rsidR="0094505F" w:rsidRPr="0094505F">
        <w:rPr>
          <w:rFonts w:eastAsia="Times New Roman" w:cs="Times New Roman"/>
          <w:b/>
          <w:color w:val="0070C0"/>
          <w:sz w:val="20"/>
          <w:szCs w:val="20"/>
        </w:rPr>
        <w:t xml:space="preserve"> to </w:t>
      </w:r>
      <w:r w:rsidR="00825730">
        <w:rPr>
          <w:rFonts w:eastAsia="Times New Roman" w:cs="Times New Roman"/>
          <w:b/>
          <w:color w:val="0070C0"/>
          <w:sz w:val="20"/>
          <w:szCs w:val="20"/>
        </w:rPr>
        <w:t xml:space="preserve">simultaneously </w:t>
      </w:r>
      <w:r w:rsidR="0094505F" w:rsidRPr="0094505F">
        <w:rPr>
          <w:rFonts w:eastAsia="Times New Roman" w:cs="Times New Roman"/>
          <w:b/>
          <w:color w:val="0070C0"/>
          <w:sz w:val="20"/>
          <w:szCs w:val="20"/>
        </w:rPr>
        <w:t xml:space="preserve">increase </w:t>
      </w:r>
      <w:r w:rsidR="005505D5">
        <w:rPr>
          <w:rFonts w:eastAsia="Times New Roman" w:cs="Times New Roman"/>
          <w:b/>
          <w:color w:val="0070C0"/>
          <w:sz w:val="20"/>
          <w:szCs w:val="20"/>
        </w:rPr>
        <w:t xml:space="preserve">productivity </w:t>
      </w:r>
      <w:r w:rsidR="0094505F" w:rsidRPr="0094505F">
        <w:rPr>
          <w:rFonts w:eastAsia="Times New Roman" w:cs="Times New Roman"/>
          <w:b/>
          <w:color w:val="0070C0"/>
          <w:sz w:val="20"/>
          <w:szCs w:val="20"/>
        </w:rPr>
        <w:t>and the resilience of production systems and farm families</w:t>
      </w:r>
      <w:r w:rsidR="00825730">
        <w:rPr>
          <w:rFonts w:eastAsia="Times New Roman" w:cs="Times New Roman"/>
          <w:b/>
          <w:color w:val="0070C0"/>
          <w:sz w:val="20"/>
          <w:szCs w:val="20"/>
        </w:rPr>
        <w:t>.</w:t>
      </w:r>
    </w:p>
    <w:p w:rsidR="0094505F" w:rsidRPr="00764B9A" w:rsidRDefault="0094505F" w:rsidP="00945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0"/>
          <w:szCs w:val="20"/>
        </w:rPr>
      </w:pPr>
    </w:p>
    <w:p w:rsidR="00974960" w:rsidRDefault="00D663C5"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1416E7">
        <w:rPr>
          <w:rFonts w:ascii="Times New Roman" w:eastAsia="Times New Roman" w:hAnsi="Times New Roman" w:cs="Times New Roman"/>
          <w:color w:val="000000"/>
          <w:sz w:val="20"/>
          <w:szCs w:val="20"/>
        </w:rPr>
        <w:t xml:space="preserve">In the United States, the U.S. Department of Agriculture (USDA) </w:t>
      </w:r>
      <w:r w:rsidR="00431279">
        <w:rPr>
          <w:rFonts w:ascii="Times New Roman" w:eastAsia="Times New Roman" w:hAnsi="Times New Roman" w:cs="Times New Roman"/>
          <w:color w:val="000000"/>
          <w:sz w:val="20"/>
          <w:szCs w:val="20"/>
        </w:rPr>
        <w:t>has recognized this in issuing</w:t>
      </w:r>
      <w:r w:rsidRPr="001416E7">
        <w:rPr>
          <w:rFonts w:ascii="Times New Roman" w:eastAsia="Times New Roman" w:hAnsi="Times New Roman" w:cs="Times New Roman"/>
          <w:color w:val="000000"/>
          <w:sz w:val="20"/>
          <w:szCs w:val="20"/>
        </w:rPr>
        <w:t xml:space="preserve"> a new r</w:t>
      </w:r>
      <w:r w:rsidR="00974960">
        <w:rPr>
          <w:rFonts w:ascii="Times New Roman" w:eastAsia="Times New Roman" w:hAnsi="Times New Roman" w:cs="Times New Roman"/>
          <w:color w:val="000000"/>
          <w:sz w:val="20"/>
          <w:szCs w:val="20"/>
        </w:rPr>
        <w:t xml:space="preserve">eport that focuses on the adapting highly-productive </w:t>
      </w:r>
      <w:r w:rsidRPr="001416E7">
        <w:rPr>
          <w:rFonts w:ascii="Times New Roman" w:eastAsia="Times New Roman" w:hAnsi="Times New Roman" w:cs="Times New Roman"/>
          <w:color w:val="000000"/>
          <w:sz w:val="20"/>
          <w:szCs w:val="20"/>
        </w:rPr>
        <w:t>A</w:t>
      </w:r>
      <w:r w:rsidR="00974960">
        <w:rPr>
          <w:rFonts w:ascii="Times New Roman" w:eastAsia="Times New Roman" w:hAnsi="Times New Roman" w:cs="Times New Roman"/>
          <w:color w:val="000000"/>
          <w:sz w:val="20"/>
          <w:szCs w:val="20"/>
        </w:rPr>
        <w:t>merican agricultural systems to the challenges of</w:t>
      </w:r>
      <w:r w:rsidRPr="001416E7">
        <w:rPr>
          <w:rFonts w:ascii="Times New Roman" w:eastAsia="Times New Roman" w:hAnsi="Times New Roman" w:cs="Times New Roman"/>
          <w:color w:val="000000"/>
          <w:sz w:val="20"/>
          <w:szCs w:val="20"/>
        </w:rPr>
        <w:t xml:space="preserve"> climate change.</w:t>
      </w:r>
      <w:r w:rsidRPr="001416E7">
        <w:rPr>
          <w:rStyle w:val="FootnoteReference"/>
          <w:rFonts w:ascii="Times New Roman" w:eastAsia="Times New Roman" w:hAnsi="Times New Roman" w:cs="Times New Roman"/>
          <w:color w:val="000000"/>
          <w:sz w:val="20"/>
          <w:szCs w:val="20"/>
        </w:rPr>
        <w:footnoteReference w:id="6"/>
      </w:r>
      <w:r w:rsidRPr="001416E7">
        <w:rPr>
          <w:rFonts w:ascii="Times New Roman" w:eastAsia="Times New Roman" w:hAnsi="Times New Roman" w:cs="Times New Roman"/>
          <w:color w:val="000000"/>
          <w:sz w:val="20"/>
          <w:szCs w:val="20"/>
        </w:rPr>
        <w:t xml:space="preserve">   Developing country g</w:t>
      </w:r>
      <w:r w:rsidR="00BD5A94" w:rsidRPr="001416E7">
        <w:rPr>
          <w:rFonts w:ascii="Times New Roman" w:eastAsia="Times New Roman" w:hAnsi="Times New Roman" w:cs="Times New Roman"/>
          <w:color w:val="000000"/>
          <w:sz w:val="20"/>
          <w:szCs w:val="20"/>
        </w:rPr>
        <w:t xml:space="preserve">overnments partnering with the U.S. in </w:t>
      </w:r>
      <w:r w:rsidR="00BD5A94" w:rsidRPr="001416E7">
        <w:rPr>
          <w:rFonts w:ascii="Times New Roman" w:eastAsia="Times New Roman" w:hAnsi="Times New Roman" w:cs="Times New Roman"/>
          <w:i/>
          <w:color w:val="000000"/>
          <w:sz w:val="20"/>
          <w:szCs w:val="20"/>
        </w:rPr>
        <w:t>Feed the Future</w:t>
      </w:r>
      <w:r w:rsidR="009F677A">
        <w:rPr>
          <w:rFonts w:ascii="Times New Roman" w:eastAsia="Times New Roman" w:hAnsi="Times New Roman" w:cs="Times New Roman"/>
          <w:color w:val="000000"/>
          <w:sz w:val="20"/>
          <w:szCs w:val="20"/>
        </w:rPr>
        <w:t xml:space="preserve"> programming have </w:t>
      </w:r>
      <w:r w:rsidR="00BD5A94" w:rsidRPr="001416E7">
        <w:rPr>
          <w:rFonts w:ascii="Times New Roman" w:eastAsia="Times New Roman" w:hAnsi="Times New Roman" w:cs="Times New Roman"/>
          <w:color w:val="000000"/>
          <w:sz w:val="20"/>
          <w:szCs w:val="20"/>
        </w:rPr>
        <w:t>recognize</w:t>
      </w:r>
      <w:r w:rsidR="009F677A">
        <w:rPr>
          <w:rFonts w:ascii="Times New Roman" w:eastAsia="Times New Roman" w:hAnsi="Times New Roman" w:cs="Times New Roman"/>
          <w:color w:val="000000"/>
          <w:sz w:val="20"/>
          <w:szCs w:val="20"/>
        </w:rPr>
        <w:t>d</w:t>
      </w:r>
      <w:r w:rsidR="00BD5A94" w:rsidRPr="001416E7">
        <w:rPr>
          <w:rFonts w:ascii="Times New Roman" w:eastAsia="Times New Roman" w:hAnsi="Times New Roman" w:cs="Times New Roman"/>
          <w:color w:val="000000"/>
          <w:sz w:val="20"/>
          <w:szCs w:val="20"/>
        </w:rPr>
        <w:t xml:space="preserve"> the need to mobilize new tools and techniques to </w:t>
      </w:r>
      <w:r w:rsidR="00974960">
        <w:rPr>
          <w:rFonts w:ascii="Times New Roman" w:eastAsia="Times New Roman" w:hAnsi="Times New Roman" w:cs="Times New Roman"/>
          <w:color w:val="000000"/>
          <w:sz w:val="20"/>
          <w:szCs w:val="20"/>
        </w:rPr>
        <w:t xml:space="preserve">simultaneously </w:t>
      </w:r>
      <w:r w:rsidR="00BD5A94" w:rsidRPr="001416E7">
        <w:rPr>
          <w:rFonts w:ascii="Times New Roman" w:eastAsia="Times New Roman" w:hAnsi="Times New Roman" w:cs="Times New Roman"/>
          <w:color w:val="000000"/>
          <w:sz w:val="20"/>
          <w:szCs w:val="20"/>
        </w:rPr>
        <w:t xml:space="preserve">increase </w:t>
      </w:r>
      <w:r w:rsidR="00974960">
        <w:rPr>
          <w:rFonts w:ascii="Times New Roman" w:eastAsia="Times New Roman" w:hAnsi="Times New Roman" w:cs="Times New Roman"/>
          <w:color w:val="000000"/>
          <w:sz w:val="20"/>
          <w:szCs w:val="20"/>
        </w:rPr>
        <w:t>the productivity of their food and agriculture systems</w:t>
      </w:r>
      <w:r w:rsidR="00BD5A94" w:rsidRPr="001416E7">
        <w:rPr>
          <w:rFonts w:ascii="Times New Roman" w:eastAsia="Times New Roman" w:hAnsi="Times New Roman" w:cs="Times New Roman"/>
          <w:color w:val="000000"/>
          <w:sz w:val="20"/>
          <w:szCs w:val="20"/>
        </w:rPr>
        <w:t xml:space="preserve"> and </w:t>
      </w:r>
      <w:r w:rsidR="00974960">
        <w:rPr>
          <w:rFonts w:ascii="Times New Roman" w:eastAsia="Times New Roman" w:hAnsi="Times New Roman" w:cs="Times New Roman"/>
          <w:color w:val="000000"/>
          <w:sz w:val="20"/>
          <w:szCs w:val="20"/>
        </w:rPr>
        <w:t xml:space="preserve">their </w:t>
      </w:r>
      <w:r w:rsidR="00BD5A94" w:rsidRPr="001416E7">
        <w:rPr>
          <w:rFonts w:ascii="Times New Roman" w:eastAsia="Times New Roman" w:hAnsi="Times New Roman" w:cs="Times New Roman"/>
          <w:color w:val="000000"/>
          <w:sz w:val="20"/>
          <w:szCs w:val="20"/>
        </w:rPr>
        <w:t xml:space="preserve">resilience </w:t>
      </w:r>
      <w:r w:rsidR="00974960">
        <w:rPr>
          <w:rFonts w:ascii="Times New Roman" w:eastAsia="Times New Roman" w:hAnsi="Times New Roman" w:cs="Times New Roman"/>
          <w:color w:val="000000"/>
          <w:sz w:val="20"/>
          <w:szCs w:val="20"/>
        </w:rPr>
        <w:t>to stresses</w:t>
      </w:r>
      <w:r w:rsidR="009F677A">
        <w:rPr>
          <w:rFonts w:ascii="Times New Roman" w:eastAsia="Times New Roman" w:hAnsi="Times New Roman" w:cs="Times New Roman"/>
          <w:color w:val="000000"/>
          <w:sz w:val="20"/>
          <w:szCs w:val="20"/>
        </w:rPr>
        <w:t xml:space="preserve"> and are working on that objective</w:t>
      </w:r>
      <w:r w:rsidR="00BD5A94" w:rsidRPr="001416E7">
        <w:rPr>
          <w:rFonts w:ascii="Times New Roman" w:eastAsia="Times New Roman" w:hAnsi="Times New Roman" w:cs="Times New Roman"/>
          <w:color w:val="000000"/>
          <w:sz w:val="20"/>
          <w:szCs w:val="20"/>
        </w:rPr>
        <w:t xml:space="preserve">.  </w:t>
      </w:r>
      <w:r w:rsidR="00EF0B3C" w:rsidRPr="001416E7">
        <w:rPr>
          <w:rFonts w:ascii="Times New Roman" w:eastAsia="Times New Roman" w:hAnsi="Times New Roman" w:cs="Times New Roman"/>
          <w:color w:val="000000"/>
          <w:sz w:val="20"/>
          <w:szCs w:val="20"/>
        </w:rPr>
        <w:t xml:space="preserve"> Many </w:t>
      </w:r>
      <w:r w:rsidR="005505D5" w:rsidRPr="001416E7">
        <w:rPr>
          <w:rFonts w:ascii="Times New Roman" w:eastAsia="Times New Roman" w:hAnsi="Times New Roman" w:cs="Times New Roman"/>
          <w:color w:val="000000"/>
          <w:sz w:val="20"/>
          <w:szCs w:val="20"/>
        </w:rPr>
        <w:t xml:space="preserve">governments in sub-Saharan Africa and South Asia </w:t>
      </w:r>
      <w:r w:rsidR="00EF0B3C" w:rsidRPr="001416E7">
        <w:rPr>
          <w:rFonts w:ascii="Times New Roman" w:eastAsia="Times New Roman" w:hAnsi="Times New Roman" w:cs="Times New Roman"/>
          <w:color w:val="000000"/>
          <w:sz w:val="20"/>
          <w:szCs w:val="20"/>
        </w:rPr>
        <w:t>are looking for help to develop more “climate smart” approaches to agriculture, especially where current production levels are well below potential yields.</w:t>
      </w:r>
      <w:r w:rsidRPr="001416E7">
        <w:rPr>
          <w:rFonts w:ascii="Times New Roman" w:eastAsia="Times New Roman" w:hAnsi="Times New Roman" w:cs="Times New Roman"/>
          <w:color w:val="000000"/>
          <w:sz w:val="20"/>
          <w:szCs w:val="20"/>
        </w:rPr>
        <w:t xml:space="preserve">  </w:t>
      </w:r>
    </w:p>
    <w:p w:rsidR="00974960" w:rsidRDefault="00974960"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974960" w:rsidRDefault="00974960" w:rsidP="00D66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number of partners have already joined in this effort.  </w:t>
      </w:r>
      <w:r w:rsidR="009F677A">
        <w:rPr>
          <w:rFonts w:ascii="Times New Roman" w:eastAsia="Times New Roman" w:hAnsi="Times New Roman" w:cs="Times New Roman"/>
          <w:color w:val="000000"/>
          <w:sz w:val="20"/>
          <w:szCs w:val="20"/>
        </w:rPr>
        <w:t xml:space="preserve">The U.S. universities that have been long involved in Collaborative Research Support Programs are raising their level of effort in “Innovation Labs” and they, along with others, are conducting rigorous impact evaluations to better understand what works and what does not.  </w:t>
      </w:r>
      <w:r w:rsidR="00D663C5" w:rsidRPr="001416E7">
        <w:rPr>
          <w:rFonts w:ascii="Times New Roman" w:eastAsia="Times New Roman" w:hAnsi="Times New Roman" w:cs="Times New Roman"/>
          <w:color w:val="000000"/>
          <w:sz w:val="20"/>
          <w:szCs w:val="20"/>
        </w:rPr>
        <w:t xml:space="preserve">The Consultative Group on International Agricultural Research (CGIAR) has included in its research portfolio a major </w:t>
      </w:r>
      <w:r>
        <w:rPr>
          <w:rFonts w:ascii="Times New Roman" w:eastAsia="Times New Roman" w:hAnsi="Times New Roman" w:cs="Times New Roman"/>
          <w:color w:val="000000"/>
          <w:sz w:val="20"/>
          <w:szCs w:val="20"/>
        </w:rPr>
        <w:t xml:space="preserve">global </w:t>
      </w:r>
      <w:r w:rsidR="00D663C5" w:rsidRPr="001416E7">
        <w:rPr>
          <w:rFonts w:ascii="Times New Roman" w:eastAsia="Times New Roman" w:hAnsi="Times New Roman" w:cs="Times New Roman"/>
          <w:color w:val="000000"/>
          <w:sz w:val="20"/>
          <w:szCs w:val="20"/>
        </w:rPr>
        <w:t>program on Climate Change and Food Security (CCAFS).</w:t>
      </w:r>
      <w:r w:rsidR="00D663C5" w:rsidRPr="001416E7">
        <w:rPr>
          <w:rStyle w:val="FootnoteReference"/>
          <w:rFonts w:ascii="Times New Roman" w:eastAsia="Times New Roman" w:hAnsi="Times New Roman" w:cs="Times New Roman"/>
          <w:color w:val="000000"/>
          <w:sz w:val="20"/>
          <w:szCs w:val="20"/>
        </w:rPr>
        <w:footnoteReference w:id="7"/>
      </w:r>
      <w:r w:rsidR="00D663C5" w:rsidRPr="001416E7">
        <w:rPr>
          <w:rFonts w:ascii="Times New Roman" w:eastAsia="Times New Roman" w:hAnsi="Times New Roman" w:cs="Times New Roman"/>
          <w:color w:val="000000"/>
          <w:sz w:val="20"/>
          <w:szCs w:val="20"/>
        </w:rPr>
        <w:t xml:space="preserve">  </w:t>
      </w:r>
      <w:r w:rsidR="00EF0B3C" w:rsidRPr="001416E7">
        <w:rPr>
          <w:rFonts w:ascii="Times New Roman" w:eastAsia="Times New Roman" w:hAnsi="Times New Roman" w:cs="Times New Roman"/>
          <w:color w:val="000000"/>
          <w:sz w:val="20"/>
          <w:szCs w:val="20"/>
        </w:rPr>
        <w:t xml:space="preserve"> </w:t>
      </w:r>
      <w:r w:rsidR="005505D5" w:rsidRPr="001416E7">
        <w:rPr>
          <w:rFonts w:ascii="Times New Roman" w:eastAsia="Times New Roman" w:hAnsi="Times New Roman" w:cs="Times New Roman"/>
          <w:color w:val="000000"/>
          <w:sz w:val="20"/>
          <w:szCs w:val="20"/>
        </w:rPr>
        <w:t xml:space="preserve">International organizations such as the Food and Agriculture Organization (FAO), the World Bank, the International Fund for Agricultural Development (IFAD), and the Organization for Economic Cooperation and Development (OECD) have joined together in a consortium to explore mechanisms for advancing </w:t>
      </w:r>
      <w:r>
        <w:rPr>
          <w:rFonts w:ascii="Times New Roman" w:eastAsia="Times New Roman" w:hAnsi="Times New Roman" w:cs="Times New Roman"/>
          <w:color w:val="000000"/>
          <w:sz w:val="20"/>
          <w:szCs w:val="20"/>
        </w:rPr>
        <w:t xml:space="preserve">the </w:t>
      </w:r>
      <w:r w:rsidR="00D663C5" w:rsidRPr="001416E7">
        <w:rPr>
          <w:rFonts w:ascii="Times New Roman" w:eastAsia="Times New Roman" w:hAnsi="Times New Roman" w:cs="Times New Roman"/>
          <w:color w:val="000000"/>
          <w:sz w:val="20"/>
          <w:szCs w:val="20"/>
        </w:rPr>
        <w:t xml:space="preserve">understanding and practice of </w:t>
      </w:r>
      <w:r w:rsidR="005505D5" w:rsidRPr="001416E7">
        <w:rPr>
          <w:rFonts w:ascii="Times New Roman" w:eastAsia="Times New Roman" w:hAnsi="Times New Roman" w:cs="Times New Roman"/>
          <w:color w:val="000000"/>
          <w:sz w:val="20"/>
          <w:szCs w:val="20"/>
        </w:rPr>
        <w:t>climate smart agriculture.</w:t>
      </w:r>
      <w:r w:rsidR="00D663C5" w:rsidRPr="001416E7">
        <w:rPr>
          <w:rStyle w:val="FootnoteReference"/>
          <w:rFonts w:ascii="Times New Roman" w:eastAsia="Times New Roman" w:hAnsi="Times New Roman" w:cs="Times New Roman"/>
          <w:color w:val="000000"/>
          <w:sz w:val="20"/>
          <w:szCs w:val="20"/>
        </w:rPr>
        <w:footnoteReference w:id="8"/>
      </w:r>
      <w:r w:rsidR="005505D5" w:rsidRPr="001416E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 number of non-governmental organizations (NGOs)</w:t>
      </w:r>
      <w:r w:rsidR="00D663C5" w:rsidRPr="001416E7">
        <w:rPr>
          <w:rFonts w:ascii="Times New Roman" w:eastAsia="Times New Roman" w:hAnsi="Times New Roman" w:cs="Times New Roman"/>
          <w:color w:val="000000"/>
          <w:sz w:val="20"/>
          <w:szCs w:val="20"/>
        </w:rPr>
        <w:t xml:space="preserve"> have created a new</w:t>
      </w:r>
      <w:r>
        <w:rPr>
          <w:rFonts w:ascii="Times New Roman" w:eastAsia="Times New Roman" w:hAnsi="Times New Roman" w:cs="Times New Roman"/>
          <w:color w:val="000000"/>
          <w:sz w:val="20"/>
          <w:szCs w:val="20"/>
        </w:rPr>
        <w:t xml:space="preserve"> platform for collaboration called</w:t>
      </w:r>
      <w:r w:rsidR="00D663C5" w:rsidRPr="001416E7">
        <w:rPr>
          <w:rFonts w:ascii="Times New Roman" w:eastAsia="Times New Roman" w:hAnsi="Times New Roman" w:cs="Times New Roman"/>
          <w:color w:val="000000"/>
          <w:sz w:val="20"/>
          <w:szCs w:val="20"/>
        </w:rPr>
        <w:t xml:space="preserve"> Landscapes for People, Food and Nature.</w:t>
      </w:r>
      <w:r w:rsidR="00D663C5" w:rsidRPr="001416E7">
        <w:rPr>
          <w:rStyle w:val="FootnoteReference"/>
          <w:rFonts w:ascii="Times New Roman" w:eastAsia="Times New Roman" w:hAnsi="Times New Roman" w:cs="Times New Roman"/>
          <w:color w:val="000000"/>
          <w:sz w:val="20"/>
          <w:szCs w:val="20"/>
        </w:rPr>
        <w:footnoteReference w:id="9"/>
      </w:r>
      <w:r w:rsidR="00D663C5" w:rsidRPr="001416E7">
        <w:rPr>
          <w:rFonts w:ascii="Times New Roman" w:eastAsia="Times New Roman" w:hAnsi="Times New Roman" w:cs="Times New Roman"/>
          <w:color w:val="000000"/>
          <w:sz w:val="20"/>
          <w:szCs w:val="20"/>
        </w:rPr>
        <w:t xml:space="preserve"> </w:t>
      </w:r>
      <w:r w:rsidR="00EF0B3C" w:rsidRPr="001416E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D663C5" w:rsidRPr="001416E7">
        <w:rPr>
          <w:rFonts w:ascii="Times New Roman" w:eastAsia="Times New Roman" w:hAnsi="Times New Roman" w:cs="Times New Roman"/>
          <w:color w:val="000000"/>
          <w:sz w:val="20"/>
          <w:szCs w:val="20"/>
        </w:rPr>
        <w:t>All of these initiatives</w:t>
      </w:r>
      <w:r>
        <w:rPr>
          <w:rFonts w:ascii="Times New Roman" w:eastAsia="Times New Roman" w:hAnsi="Times New Roman" w:cs="Times New Roman"/>
          <w:color w:val="000000"/>
          <w:sz w:val="20"/>
          <w:szCs w:val="20"/>
        </w:rPr>
        <w:t>,</w:t>
      </w:r>
      <w:r w:rsidR="00D663C5" w:rsidRPr="001416E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and many national programs in the developing world, </w:t>
      </w:r>
      <w:r w:rsidR="00D663C5" w:rsidRPr="001416E7">
        <w:rPr>
          <w:rFonts w:ascii="Times New Roman" w:eastAsia="Times New Roman" w:hAnsi="Times New Roman" w:cs="Times New Roman"/>
          <w:color w:val="000000"/>
          <w:sz w:val="20"/>
          <w:szCs w:val="20"/>
        </w:rPr>
        <w:t xml:space="preserve">are intended to </w:t>
      </w:r>
      <w:r w:rsidR="0094505F" w:rsidRPr="001416E7">
        <w:rPr>
          <w:rFonts w:ascii="Times New Roman" w:eastAsia="Times New Roman" w:hAnsi="Times New Roman" w:cs="Times New Roman"/>
          <w:color w:val="000000"/>
          <w:sz w:val="20"/>
          <w:szCs w:val="20"/>
        </w:rPr>
        <w:t xml:space="preserve">enable farming families to increase their productivity and food security in good-weather years while protecting their livelihoods and nutrition in those years when conditions are less than ideal.  </w:t>
      </w:r>
      <w:r w:rsidR="00D663C5" w:rsidRPr="001416E7">
        <w:rPr>
          <w:rFonts w:ascii="Times New Roman" w:eastAsia="Times New Roman" w:hAnsi="Times New Roman" w:cs="Times New Roman"/>
          <w:color w:val="000000"/>
          <w:sz w:val="20"/>
          <w:szCs w:val="20"/>
        </w:rPr>
        <w:t xml:space="preserve"> </w:t>
      </w:r>
    </w:p>
    <w:p w:rsidR="00974960" w:rsidRDefault="00974960" w:rsidP="00D66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94505F" w:rsidRPr="001416E7" w:rsidRDefault="00375949" w:rsidP="00D66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1416E7">
        <w:rPr>
          <w:rFonts w:ascii="Times New Roman" w:eastAsia="Times New Roman" w:hAnsi="Times New Roman" w:cs="Times New Roman"/>
          <w:color w:val="000000"/>
          <w:sz w:val="20"/>
          <w:szCs w:val="20"/>
        </w:rPr>
        <w:t>Finding w</w:t>
      </w:r>
      <w:r w:rsidR="00EF0B3C" w:rsidRPr="001416E7">
        <w:rPr>
          <w:rFonts w:ascii="Times New Roman" w:eastAsia="Times New Roman" w:hAnsi="Times New Roman" w:cs="Times New Roman"/>
          <w:color w:val="000000"/>
          <w:sz w:val="20"/>
          <w:szCs w:val="20"/>
        </w:rPr>
        <w:t>ays to reduce weather risks</w:t>
      </w:r>
      <w:r w:rsidR="00D663C5" w:rsidRPr="001416E7">
        <w:rPr>
          <w:rFonts w:ascii="Times New Roman" w:eastAsia="Times New Roman" w:hAnsi="Times New Roman" w:cs="Times New Roman"/>
          <w:color w:val="000000"/>
          <w:sz w:val="20"/>
          <w:szCs w:val="20"/>
        </w:rPr>
        <w:t xml:space="preserve"> is an important element of any</w:t>
      </w:r>
      <w:r w:rsidR="00EF0B3C" w:rsidRPr="001416E7">
        <w:rPr>
          <w:rFonts w:ascii="Times New Roman" w:eastAsia="Times New Roman" w:hAnsi="Times New Roman" w:cs="Times New Roman"/>
          <w:color w:val="000000"/>
          <w:sz w:val="20"/>
          <w:szCs w:val="20"/>
        </w:rPr>
        <w:t xml:space="preserve"> </w:t>
      </w:r>
      <w:r w:rsidR="00C83C3A" w:rsidRPr="001416E7">
        <w:rPr>
          <w:rFonts w:ascii="Times New Roman" w:eastAsia="Times New Roman" w:hAnsi="Times New Roman" w:cs="Times New Roman"/>
          <w:color w:val="000000"/>
          <w:sz w:val="20"/>
          <w:szCs w:val="20"/>
        </w:rPr>
        <w:t xml:space="preserve">climate-smart </w:t>
      </w:r>
      <w:r w:rsidR="00EF0B3C" w:rsidRPr="001416E7">
        <w:rPr>
          <w:rFonts w:ascii="Times New Roman" w:eastAsia="Times New Roman" w:hAnsi="Times New Roman" w:cs="Times New Roman"/>
          <w:color w:val="000000"/>
          <w:sz w:val="20"/>
          <w:szCs w:val="20"/>
        </w:rPr>
        <w:t xml:space="preserve">investment plan.  Drought-tolerant or flood-resistant varieties are one approach being supported by </w:t>
      </w:r>
      <w:r w:rsidR="00EF0B3C" w:rsidRPr="001416E7">
        <w:rPr>
          <w:rFonts w:ascii="Times New Roman" w:eastAsia="Times New Roman" w:hAnsi="Times New Roman" w:cs="Times New Roman"/>
          <w:i/>
          <w:color w:val="000000"/>
          <w:sz w:val="20"/>
          <w:szCs w:val="20"/>
        </w:rPr>
        <w:t>Feed the Future</w:t>
      </w:r>
      <w:r w:rsidR="00EF0B3C" w:rsidRPr="001416E7">
        <w:rPr>
          <w:rFonts w:ascii="Times New Roman" w:eastAsia="Times New Roman" w:hAnsi="Times New Roman" w:cs="Times New Roman"/>
          <w:color w:val="000000"/>
          <w:sz w:val="20"/>
          <w:szCs w:val="20"/>
        </w:rPr>
        <w:t>.  Investments in irrigation, especially in sub-Sah</w:t>
      </w:r>
      <w:r w:rsidR="00974960">
        <w:rPr>
          <w:rFonts w:ascii="Times New Roman" w:eastAsia="Times New Roman" w:hAnsi="Times New Roman" w:cs="Times New Roman"/>
          <w:color w:val="000000"/>
          <w:sz w:val="20"/>
          <w:szCs w:val="20"/>
        </w:rPr>
        <w:t>aran Africa, are another.   B</w:t>
      </w:r>
      <w:r w:rsidR="00EF0B3C" w:rsidRPr="001416E7">
        <w:rPr>
          <w:rFonts w:ascii="Times New Roman" w:eastAsia="Times New Roman" w:hAnsi="Times New Roman" w:cs="Times New Roman"/>
          <w:color w:val="000000"/>
          <w:sz w:val="20"/>
          <w:szCs w:val="20"/>
        </w:rPr>
        <w:t xml:space="preserve">etter weather monitoring, conservation tillage techniques, and improved crop/livestock management approaches provide further resilience to </w:t>
      </w:r>
      <w:r w:rsidR="00C83C3A" w:rsidRPr="001416E7">
        <w:rPr>
          <w:rFonts w:ascii="Times New Roman" w:eastAsia="Times New Roman" w:hAnsi="Times New Roman" w:cs="Times New Roman"/>
          <w:color w:val="000000"/>
          <w:sz w:val="20"/>
          <w:szCs w:val="20"/>
        </w:rPr>
        <w:t>farming populations.  Pilot insurance programs are also demonstrating a way forward.</w:t>
      </w:r>
      <w:r w:rsidRPr="001416E7">
        <w:rPr>
          <w:rFonts w:ascii="Times New Roman" w:eastAsia="Times New Roman" w:hAnsi="Times New Roman" w:cs="Times New Roman"/>
          <w:color w:val="000000"/>
          <w:sz w:val="20"/>
          <w:szCs w:val="20"/>
        </w:rPr>
        <w:t xml:space="preserve">  </w:t>
      </w:r>
      <w:r w:rsidR="00974960">
        <w:rPr>
          <w:rFonts w:ascii="Times New Roman" w:eastAsia="Times New Roman" w:hAnsi="Times New Roman" w:cs="Times New Roman"/>
          <w:color w:val="000000"/>
          <w:sz w:val="20"/>
          <w:szCs w:val="20"/>
        </w:rPr>
        <w:t xml:space="preserve"> And f</w:t>
      </w:r>
      <w:r w:rsidR="00D663C5" w:rsidRPr="001416E7">
        <w:rPr>
          <w:rFonts w:ascii="Times New Roman" w:eastAsia="Times New Roman" w:hAnsi="Times New Roman" w:cs="Times New Roman"/>
          <w:color w:val="000000"/>
          <w:sz w:val="20"/>
          <w:szCs w:val="20"/>
        </w:rPr>
        <w:t xml:space="preserve">ood assistance </w:t>
      </w:r>
      <w:r w:rsidR="00974960">
        <w:rPr>
          <w:rFonts w:ascii="Times New Roman" w:eastAsia="Times New Roman" w:hAnsi="Times New Roman" w:cs="Times New Roman"/>
          <w:color w:val="000000"/>
          <w:sz w:val="20"/>
          <w:szCs w:val="20"/>
        </w:rPr>
        <w:t xml:space="preserve">– whether internationally-provided or delivered as part of a national food safety net </w:t>
      </w:r>
      <w:r w:rsidR="001E3FCB">
        <w:rPr>
          <w:rFonts w:ascii="Times New Roman" w:eastAsia="Times New Roman" w:hAnsi="Times New Roman" w:cs="Times New Roman"/>
          <w:color w:val="000000"/>
          <w:sz w:val="20"/>
          <w:szCs w:val="20"/>
        </w:rPr>
        <w:t>–</w:t>
      </w:r>
      <w:r w:rsidR="00974960">
        <w:rPr>
          <w:rFonts w:ascii="Times New Roman" w:eastAsia="Times New Roman" w:hAnsi="Times New Roman" w:cs="Times New Roman"/>
          <w:color w:val="000000"/>
          <w:sz w:val="20"/>
          <w:szCs w:val="20"/>
        </w:rPr>
        <w:t xml:space="preserve"> </w:t>
      </w:r>
      <w:r w:rsidR="001E3FCB">
        <w:rPr>
          <w:rFonts w:ascii="Times New Roman" w:eastAsia="Times New Roman" w:hAnsi="Times New Roman" w:cs="Times New Roman"/>
          <w:color w:val="000000"/>
          <w:sz w:val="20"/>
          <w:szCs w:val="20"/>
        </w:rPr>
        <w:t xml:space="preserve">is </w:t>
      </w:r>
      <w:r w:rsidR="00D152C5">
        <w:rPr>
          <w:rFonts w:ascii="Times New Roman" w:eastAsia="Times New Roman" w:hAnsi="Times New Roman" w:cs="Times New Roman"/>
          <w:color w:val="000000"/>
          <w:sz w:val="20"/>
          <w:szCs w:val="20"/>
        </w:rPr>
        <w:t xml:space="preserve">a critical </w:t>
      </w:r>
      <w:r w:rsidR="00D663C5" w:rsidRPr="001416E7">
        <w:rPr>
          <w:rFonts w:ascii="Times New Roman" w:eastAsia="Times New Roman" w:hAnsi="Times New Roman" w:cs="Times New Roman"/>
          <w:color w:val="000000"/>
          <w:sz w:val="20"/>
          <w:szCs w:val="20"/>
        </w:rPr>
        <w:t>part of the “resilience” toolkit.  Food aid</w:t>
      </w:r>
      <w:r w:rsidR="00192640" w:rsidRPr="001416E7">
        <w:rPr>
          <w:rFonts w:ascii="Times New Roman" w:eastAsia="Times New Roman" w:hAnsi="Times New Roman" w:cs="Times New Roman"/>
          <w:color w:val="000000"/>
          <w:sz w:val="20"/>
          <w:szCs w:val="20"/>
        </w:rPr>
        <w:t xml:space="preserve"> </w:t>
      </w:r>
      <w:r w:rsidR="00D152C5">
        <w:rPr>
          <w:rFonts w:ascii="Times New Roman" w:eastAsia="Times New Roman" w:hAnsi="Times New Roman" w:cs="Times New Roman"/>
          <w:color w:val="000000"/>
          <w:sz w:val="20"/>
          <w:szCs w:val="20"/>
        </w:rPr>
        <w:t xml:space="preserve">is life saving and </w:t>
      </w:r>
      <w:r w:rsidR="00192640" w:rsidRPr="001416E7">
        <w:rPr>
          <w:rFonts w:ascii="Times New Roman" w:eastAsia="Times New Roman" w:hAnsi="Times New Roman" w:cs="Times New Roman"/>
          <w:color w:val="000000"/>
          <w:sz w:val="20"/>
          <w:szCs w:val="20"/>
        </w:rPr>
        <w:t>make</w:t>
      </w:r>
      <w:r w:rsidR="00D152C5">
        <w:rPr>
          <w:rFonts w:ascii="Times New Roman" w:eastAsia="Times New Roman" w:hAnsi="Times New Roman" w:cs="Times New Roman"/>
          <w:color w:val="000000"/>
          <w:sz w:val="20"/>
          <w:szCs w:val="20"/>
        </w:rPr>
        <w:t>s</w:t>
      </w:r>
      <w:r w:rsidR="00192640" w:rsidRPr="001416E7">
        <w:rPr>
          <w:rFonts w:ascii="Times New Roman" w:eastAsia="Times New Roman" w:hAnsi="Times New Roman" w:cs="Times New Roman"/>
          <w:color w:val="000000"/>
          <w:sz w:val="20"/>
          <w:szCs w:val="20"/>
        </w:rPr>
        <w:t xml:space="preserve"> a</w:t>
      </w:r>
      <w:r w:rsidR="00D663C5" w:rsidRPr="001416E7">
        <w:rPr>
          <w:rFonts w:ascii="Times New Roman" w:eastAsia="Times New Roman" w:hAnsi="Times New Roman" w:cs="Times New Roman"/>
          <w:color w:val="000000"/>
          <w:sz w:val="20"/>
          <w:szCs w:val="20"/>
        </w:rPr>
        <w:t xml:space="preserve">n immediate difference for </w:t>
      </w:r>
      <w:r w:rsidR="0063752C">
        <w:rPr>
          <w:rFonts w:ascii="Times New Roman" w:eastAsia="Times New Roman" w:hAnsi="Times New Roman" w:cs="Times New Roman"/>
          <w:color w:val="000000"/>
          <w:sz w:val="20"/>
          <w:szCs w:val="20"/>
        </w:rPr>
        <w:t xml:space="preserve">severely </w:t>
      </w:r>
      <w:r w:rsidR="00D663C5" w:rsidRPr="001416E7">
        <w:rPr>
          <w:rFonts w:ascii="Times New Roman" w:eastAsia="Times New Roman" w:hAnsi="Times New Roman" w:cs="Times New Roman"/>
          <w:color w:val="000000"/>
          <w:sz w:val="20"/>
          <w:szCs w:val="20"/>
        </w:rPr>
        <w:t>stressed</w:t>
      </w:r>
      <w:r w:rsidR="00685B9F" w:rsidRPr="001416E7">
        <w:rPr>
          <w:rFonts w:ascii="Times New Roman" w:eastAsia="Times New Roman" w:hAnsi="Times New Roman" w:cs="Times New Roman"/>
          <w:color w:val="000000"/>
          <w:sz w:val="20"/>
          <w:szCs w:val="20"/>
        </w:rPr>
        <w:t xml:space="preserve"> populations</w:t>
      </w:r>
      <w:r w:rsidR="00974960">
        <w:rPr>
          <w:rFonts w:ascii="Times New Roman" w:eastAsia="Times New Roman" w:hAnsi="Times New Roman" w:cs="Times New Roman"/>
          <w:color w:val="000000"/>
          <w:sz w:val="20"/>
          <w:szCs w:val="20"/>
        </w:rPr>
        <w:t xml:space="preserve"> and help rural families to protect their assets for recovery.  </w:t>
      </w:r>
      <w:r w:rsidR="0063752C">
        <w:rPr>
          <w:rFonts w:ascii="Times New Roman" w:eastAsia="Times New Roman" w:hAnsi="Times New Roman" w:cs="Times New Roman"/>
          <w:color w:val="000000"/>
          <w:sz w:val="20"/>
          <w:szCs w:val="20"/>
        </w:rPr>
        <w:t>It also supports longer-</w:t>
      </w:r>
      <w:r w:rsidR="00D152C5">
        <w:rPr>
          <w:rFonts w:ascii="Times New Roman" w:eastAsia="Times New Roman" w:hAnsi="Times New Roman" w:cs="Times New Roman"/>
          <w:color w:val="000000"/>
          <w:sz w:val="20"/>
          <w:szCs w:val="20"/>
        </w:rPr>
        <w:t xml:space="preserve">term development programming. </w:t>
      </w:r>
      <w:r w:rsidR="00974960">
        <w:rPr>
          <w:rFonts w:ascii="Times New Roman" w:eastAsia="Times New Roman" w:hAnsi="Times New Roman" w:cs="Times New Roman"/>
          <w:color w:val="000000"/>
          <w:sz w:val="20"/>
          <w:szCs w:val="20"/>
        </w:rPr>
        <w:t>Food aid</w:t>
      </w:r>
      <w:r w:rsidR="00192640" w:rsidRPr="001416E7">
        <w:rPr>
          <w:rFonts w:ascii="Times New Roman" w:eastAsia="Times New Roman" w:hAnsi="Times New Roman" w:cs="Times New Roman"/>
          <w:color w:val="000000"/>
          <w:sz w:val="20"/>
          <w:szCs w:val="20"/>
        </w:rPr>
        <w:t xml:space="preserve"> </w:t>
      </w:r>
      <w:r w:rsidR="00EA4AA3">
        <w:rPr>
          <w:rFonts w:ascii="Times New Roman" w:eastAsia="Times New Roman" w:hAnsi="Times New Roman" w:cs="Times New Roman"/>
          <w:color w:val="000000"/>
          <w:sz w:val="20"/>
          <w:szCs w:val="20"/>
        </w:rPr>
        <w:t xml:space="preserve">is </w:t>
      </w:r>
      <w:r w:rsidR="00EA4AA3" w:rsidRPr="00DA0D57">
        <w:rPr>
          <w:rFonts w:ascii="Times New Roman" w:eastAsia="Times New Roman" w:hAnsi="Times New Roman" w:cs="Times New Roman"/>
          <w:sz w:val="20"/>
          <w:szCs w:val="20"/>
        </w:rPr>
        <w:t>a critical part of an overall package of investments, but it is only by making a continuing</w:t>
      </w:r>
      <w:r w:rsidR="00575577" w:rsidRPr="00DA0D57">
        <w:rPr>
          <w:rFonts w:ascii="Times New Roman" w:eastAsia="Times New Roman" w:hAnsi="Times New Roman" w:cs="Times New Roman"/>
          <w:sz w:val="20"/>
          <w:szCs w:val="20"/>
        </w:rPr>
        <w:t xml:space="preserve"> investment in</w:t>
      </w:r>
      <w:r w:rsidR="00EA4AA3" w:rsidRPr="00DA0D57">
        <w:rPr>
          <w:rFonts w:ascii="Times New Roman" w:eastAsia="Times New Roman" w:hAnsi="Times New Roman" w:cs="Times New Roman"/>
          <w:sz w:val="20"/>
          <w:szCs w:val="20"/>
        </w:rPr>
        <w:t>, and commitment to,</w:t>
      </w:r>
      <w:r w:rsidR="00575577">
        <w:rPr>
          <w:rFonts w:ascii="Times New Roman" w:eastAsia="Times New Roman" w:hAnsi="Times New Roman" w:cs="Times New Roman"/>
          <w:color w:val="000000"/>
          <w:sz w:val="20"/>
          <w:szCs w:val="20"/>
        </w:rPr>
        <w:t xml:space="preserve"> </w:t>
      </w:r>
      <w:r w:rsidR="001E3FCB" w:rsidRPr="001416E7">
        <w:rPr>
          <w:rFonts w:ascii="Times New Roman" w:eastAsia="Times New Roman" w:hAnsi="Times New Roman" w:cs="Times New Roman"/>
          <w:color w:val="000000"/>
          <w:sz w:val="20"/>
          <w:szCs w:val="20"/>
        </w:rPr>
        <w:t xml:space="preserve">productive </w:t>
      </w:r>
      <w:r w:rsidR="00575577">
        <w:rPr>
          <w:rFonts w:ascii="Times New Roman" w:eastAsia="Times New Roman" w:hAnsi="Times New Roman" w:cs="Times New Roman"/>
          <w:color w:val="000000"/>
          <w:sz w:val="20"/>
          <w:szCs w:val="20"/>
        </w:rPr>
        <w:t xml:space="preserve">and profitable </w:t>
      </w:r>
      <w:r w:rsidR="001E3FCB" w:rsidRPr="001416E7">
        <w:rPr>
          <w:rFonts w:ascii="Times New Roman" w:eastAsia="Times New Roman" w:hAnsi="Times New Roman" w:cs="Times New Roman"/>
          <w:color w:val="000000"/>
          <w:sz w:val="20"/>
          <w:szCs w:val="20"/>
        </w:rPr>
        <w:t>local food and agricultural systems</w:t>
      </w:r>
      <w:r w:rsidR="00575577">
        <w:rPr>
          <w:rFonts w:ascii="Times New Roman" w:eastAsia="Times New Roman" w:hAnsi="Times New Roman" w:cs="Times New Roman"/>
          <w:color w:val="000000"/>
          <w:sz w:val="20"/>
          <w:szCs w:val="20"/>
        </w:rPr>
        <w:t xml:space="preserve"> that countries will achieve </w:t>
      </w:r>
      <w:r w:rsidR="00192640" w:rsidRPr="001416E7">
        <w:rPr>
          <w:rFonts w:ascii="Times New Roman" w:eastAsia="Times New Roman" w:hAnsi="Times New Roman" w:cs="Times New Roman"/>
          <w:color w:val="000000"/>
          <w:sz w:val="20"/>
          <w:szCs w:val="20"/>
        </w:rPr>
        <w:t>long-term food security</w:t>
      </w:r>
      <w:r w:rsidR="00575577">
        <w:rPr>
          <w:rFonts w:ascii="Times New Roman" w:eastAsia="Times New Roman" w:hAnsi="Times New Roman" w:cs="Times New Roman"/>
          <w:color w:val="000000"/>
          <w:sz w:val="20"/>
          <w:szCs w:val="20"/>
        </w:rPr>
        <w:t>.</w:t>
      </w:r>
      <w:r w:rsidR="00192640" w:rsidRPr="001416E7">
        <w:rPr>
          <w:rFonts w:ascii="Times New Roman" w:eastAsia="Times New Roman" w:hAnsi="Times New Roman" w:cs="Times New Roman"/>
          <w:color w:val="000000"/>
          <w:sz w:val="20"/>
          <w:szCs w:val="20"/>
        </w:rPr>
        <w:t xml:space="preserve"> </w:t>
      </w:r>
    </w:p>
    <w:p w:rsidR="00C83C3A" w:rsidRPr="00764B9A" w:rsidRDefault="00C83C3A"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0"/>
          <w:szCs w:val="20"/>
        </w:rPr>
      </w:pPr>
    </w:p>
    <w:p w:rsidR="00192640" w:rsidRDefault="002940B5"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0070C0"/>
          <w:sz w:val="20"/>
          <w:szCs w:val="20"/>
        </w:rPr>
      </w:pPr>
      <w:r w:rsidRPr="002940B5">
        <w:rPr>
          <w:rFonts w:eastAsia="Times New Roman" w:cs="Times New Roman"/>
          <w:b/>
          <w:color w:val="0070C0"/>
          <w:sz w:val="20"/>
          <w:szCs w:val="20"/>
        </w:rPr>
        <w:t xml:space="preserve">U.S. policy, global investments, and agricultural development assistance continue to be important mechanisms for supporting the realization of a </w:t>
      </w:r>
      <w:r>
        <w:rPr>
          <w:rFonts w:eastAsia="Times New Roman" w:cs="Times New Roman"/>
          <w:b/>
          <w:color w:val="0070C0"/>
          <w:sz w:val="20"/>
          <w:szCs w:val="20"/>
        </w:rPr>
        <w:t>sustainable</w:t>
      </w:r>
      <w:r w:rsidR="00B64DBF">
        <w:rPr>
          <w:rFonts w:eastAsia="Times New Roman" w:cs="Times New Roman"/>
          <w:b/>
          <w:color w:val="0070C0"/>
          <w:sz w:val="20"/>
          <w:szCs w:val="20"/>
        </w:rPr>
        <w:t>,</w:t>
      </w:r>
      <w:r>
        <w:rPr>
          <w:rFonts w:eastAsia="Times New Roman" w:cs="Times New Roman"/>
          <w:b/>
          <w:color w:val="0070C0"/>
          <w:sz w:val="20"/>
          <w:szCs w:val="20"/>
        </w:rPr>
        <w:t xml:space="preserve"> </w:t>
      </w:r>
      <w:r w:rsidRPr="002940B5">
        <w:rPr>
          <w:rFonts w:eastAsia="Times New Roman" w:cs="Times New Roman"/>
          <w:b/>
          <w:color w:val="0070C0"/>
          <w:sz w:val="20"/>
          <w:szCs w:val="20"/>
        </w:rPr>
        <w:t xml:space="preserve">food-secure future for all.  </w:t>
      </w:r>
    </w:p>
    <w:p w:rsidR="001416E7" w:rsidRDefault="001416E7" w:rsidP="00685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rsidR="00685B9F" w:rsidRPr="001416E7" w:rsidRDefault="002940B5" w:rsidP="00685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416E7">
        <w:rPr>
          <w:rFonts w:ascii="Times New Roman" w:eastAsia="Times New Roman" w:hAnsi="Times New Roman" w:cs="Times New Roman"/>
          <w:sz w:val="20"/>
          <w:szCs w:val="20"/>
        </w:rPr>
        <w:t xml:space="preserve">The innovative spirit that has enabled American agriculture to be both productive and resilient is urgently needed in the food-insecure and agriculture-dependent countries of sub-Saharan Africa and South Asia.  </w:t>
      </w:r>
      <w:r w:rsidR="006365F6">
        <w:rPr>
          <w:rFonts w:ascii="Times New Roman" w:eastAsia="Times New Roman" w:hAnsi="Times New Roman" w:cs="Times New Roman"/>
          <w:sz w:val="20"/>
          <w:szCs w:val="20"/>
        </w:rPr>
        <w:t xml:space="preserve">The whole-of-government approach that underpins the implementation of </w:t>
      </w:r>
      <w:r w:rsidR="006365F6" w:rsidRPr="006365F6">
        <w:rPr>
          <w:rFonts w:ascii="Times New Roman" w:eastAsia="Times New Roman" w:hAnsi="Times New Roman" w:cs="Times New Roman"/>
          <w:i/>
          <w:sz w:val="20"/>
          <w:szCs w:val="20"/>
        </w:rPr>
        <w:t>Feed the Future</w:t>
      </w:r>
      <w:r w:rsidR="006365F6">
        <w:rPr>
          <w:rFonts w:ascii="Times New Roman" w:eastAsia="Times New Roman" w:hAnsi="Times New Roman" w:cs="Times New Roman"/>
          <w:sz w:val="20"/>
          <w:szCs w:val="20"/>
        </w:rPr>
        <w:t xml:space="preserve"> enhances USAID’s ability to draw on America’s own experience to craft</w:t>
      </w:r>
      <w:r w:rsidR="00685B9F" w:rsidRPr="001416E7">
        <w:rPr>
          <w:rFonts w:ascii="Times New Roman" w:eastAsia="Times New Roman" w:hAnsi="Times New Roman" w:cs="Times New Roman"/>
          <w:sz w:val="20"/>
          <w:szCs w:val="20"/>
        </w:rPr>
        <w:t xml:space="preserve"> promising </w:t>
      </w:r>
      <w:r w:rsidR="006365F6">
        <w:rPr>
          <w:rFonts w:ascii="Times New Roman" w:eastAsia="Times New Roman" w:hAnsi="Times New Roman" w:cs="Times New Roman"/>
          <w:sz w:val="20"/>
          <w:szCs w:val="20"/>
        </w:rPr>
        <w:t>solutions in partner countries.  Recent t</w:t>
      </w:r>
      <w:r w:rsidR="00685B9F" w:rsidRPr="001416E7">
        <w:rPr>
          <w:rFonts w:ascii="Times New Roman" w:eastAsia="Times New Roman" w:hAnsi="Times New Roman" w:cs="Times New Roman"/>
          <w:sz w:val="20"/>
          <w:szCs w:val="20"/>
        </w:rPr>
        <w:t>est</w:t>
      </w:r>
      <w:r w:rsidR="006365F6">
        <w:rPr>
          <w:rFonts w:ascii="Times New Roman" w:eastAsia="Times New Roman" w:hAnsi="Times New Roman" w:cs="Times New Roman"/>
          <w:sz w:val="20"/>
          <w:szCs w:val="20"/>
        </w:rPr>
        <w:t>s</w:t>
      </w:r>
      <w:r w:rsidR="00685B9F" w:rsidRPr="001416E7">
        <w:rPr>
          <w:rFonts w:ascii="Times New Roman" w:eastAsia="Times New Roman" w:hAnsi="Times New Roman" w:cs="Times New Roman"/>
          <w:sz w:val="20"/>
          <w:szCs w:val="20"/>
        </w:rPr>
        <w:t xml:space="preserve"> of insurance mechanisms </w:t>
      </w:r>
      <w:r w:rsidR="00974960">
        <w:rPr>
          <w:rFonts w:ascii="Times New Roman" w:eastAsia="Times New Roman" w:hAnsi="Times New Roman" w:cs="Times New Roman"/>
          <w:sz w:val="20"/>
          <w:szCs w:val="20"/>
        </w:rPr>
        <w:t>demonstrate just such innovative thinking.</w:t>
      </w:r>
    </w:p>
    <w:p w:rsidR="00685B9F" w:rsidRPr="001416E7" w:rsidRDefault="00685B9F" w:rsidP="00685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685B9F" w:rsidRPr="00035ACC" w:rsidRDefault="00685B9F" w:rsidP="00035A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035ACC">
        <w:rPr>
          <w:rFonts w:ascii="Times New Roman" w:eastAsia="Times New Roman" w:hAnsi="Times New Roman" w:cs="Times New Roman"/>
          <w:sz w:val="20"/>
          <w:szCs w:val="20"/>
        </w:rPr>
        <w:t xml:space="preserve">In 2011, USAID launched a three-year partnership with Swiss Re, a global leader in innovative risk management solutions.  This initiative drew support from two USAID programs: </w:t>
      </w:r>
      <w:hyperlink r:id="rId12" w:history="1">
        <w:r w:rsidRPr="00035ACC">
          <w:rPr>
            <w:rStyle w:val="Hyperlink"/>
            <w:rFonts w:ascii="Times New Roman" w:eastAsia="Times New Roman" w:hAnsi="Times New Roman" w:cs="Times New Roman"/>
            <w:color w:val="auto"/>
            <w:sz w:val="20"/>
            <w:szCs w:val="20"/>
            <w:u w:val="none"/>
          </w:rPr>
          <w:t>The Global Climate Change Initiative</w:t>
        </w:r>
      </w:hyperlink>
      <w:r w:rsidRPr="00035ACC">
        <w:rPr>
          <w:rFonts w:ascii="Times New Roman" w:eastAsia="Times New Roman" w:hAnsi="Times New Roman" w:cs="Times New Roman"/>
          <w:sz w:val="20"/>
          <w:szCs w:val="20"/>
        </w:rPr>
        <w:t xml:space="preserve">, which aims in part to increase resilience to extreme climate events and accelerate the global transition to a sustainable, low-carbon economy; and the </w:t>
      </w:r>
      <w:r w:rsidRPr="00035ACC">
        <w:rPr>
          <w:rFonts w:ascii="Times New Roman" w:eastAsia="Times New Roman" w:hAnsi="Times New Roman" w:cs="Times New Roman"/>
          <w:i/>
          <w:sz w:val="20"/>
          <w:szCs w:val="20"/>
        </w:rPr>
        <w:t>Feed the Future</w:t>
      </w:r>
      <w:r w:rsidRPr="00035ACC">
        <w:rPr>
          <w:rFonts w:ascii="Times New Roman" w:eastAsia="Times New Roman" w:hAnsi="Times New Roman" w:cs="Times New Roman"/>
          <w:sz w:val="20"/>
          <w:szCs w:val="20"/>
        </w:rPr>
        <w:t xml:space="preserve"> initiative, the U.S. Government's global hunger and food security effort to help countries develop more resilient and productive agricultural sectors to address the root causes of hunger and under-nutrition.  </w:t>
      </w:r>
      <w:r w:rsidR="000A373B">
        <w:rPr>
          <w:rFonts w:ascii="Times New Roman" w:eastAsia="Times New Roman" w:hAnsi="Times New Roman" w:cs="Times New Roman"/>
          <w:sz w:val="20"/>
          <w:szCs w:val="20"/>
        </w:rPr>
        <w:t>For example, an innovative index-based livestock insurance project in Kenya, developed by collaborative efforts of U.S. universi</w:t>
      </w:r>
      <w:r w:rsidR="00343402">
        <w:rPr>
          <w:rFonts w:ascii="Times New Roman" w:eastAsia="Times New Roman" w:hAnsi="Times New Roman" w:cs="Times New Roman"/>
          <w:sz w:val="20"/>
          <w:szCs w:val="20"/>
        </w:rPr>
        <w:t xml:space="preserve">ties and a CGIAR center, enabled drought-affected pastoralists in 2011 to avoid selling off their assets, reducing their food intake, or searching for food aid.  </w:t>
      </w:r>
      <w:r w:rsidRPr="00035ACC">
        <w:rPr>
          <w:rFonts w:ascii="Times New Roman" w:eastAsia="Times New Roman" w:hAnsi="Times New Roman" w:cs="Times New Roman"/>
          <w:sz w:val="20"/>
          <w:szCs w:val="20"/>
        </w:rPr>
        <w:t xml:space="preserve">With better access to </w:t>
      </w:r>
      <w:r w:rsidR="00343402">
        <w:rPr>
          <w:rFonts w:ascii="Times New Roman" w:eastAsia="Times New Roman" w:hAnsi="Times New Roman" w:cs="Times New Roman"/>
          <w:sz w:val="20"/>
          <w:szCs w:val="20"/>
        </w:rPr>
        <w:t xml:space="preserve">such </w:t>
      </w:r>
      <w:r w:rsidRPr="00035ACC">
        <w:rPr>
          <w:rFonts w:ascii="Times New Roman" w:eastAsia="Times New Roman" w:hAnsi="Times New Roman" w:cs="Times New Roman"/>
          <w:sz w:val="20"/>
          <w:szCs w:val="20"/>
        </w:rPr>
        <w:t>customized, market-based insurance products, poor farmers and their families will be better able to prepare for and cope with the impacts of the droughts, floods and other severe weather events that are predicted to become increasingly common as the climate changes.  When farmers have better instruments to manage risk, they can more easily obtain the loans needed to invest in technologies that increase their yields and productivity, and have greater incentive to make those investments, knowing that they are buffered from extreme weather events.</w:t>
      </w:r>
      <w:r w:rsidRPr="001416E7">
        <w:rPr>
          <w:rStyle w:val="FootnoteReference"/>
          <w:rFonts w:ascii="Times New Roman" w:eastAsia="Times New Roman" w:hAnsi="Times New Roman" w:cs="Times New Roman"/>
          <w:sz w:val="20"/>
          <w:szCs w:val="20"/>
        </w:rPr>
        <w:footnoteReference w:id="10"/>
      </w:r>
    </w:p>
    <w:p w:rsidR="00B64DBF" w:rsidRPr="00974960" w:rsidRDefault="00B64DBF" w:rsidP="00B64DB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ascii="Times New Roman" w:eastAsia="Times New Roman" w:hAnsi="Times New Roman" w:cs="Times New Roman"/>
          <w:sz w:val="20"/>
          <w:szCs w:val="20"/>
        </w:rPr>
      </w:pPr>
    </w:p>
    <w:p w:rsidR="002940B5" w:rsidRPr="00DA0D57" w:rsidRDefault="002940B5"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74960">
        <w:rPr>
          <w:rFonts w:ascii="Times New Roman" w:eastAsia="Times New Roman" w:hAnsi="Times New Roman" w:cs="Times New Roman"/>
          <w:i/>
          <w:color w:val="000000"/>
          <w:sz w:val="20"/>
          <w:szCs w:val="20"/>
        </w:rPr>
        <w:t>Feed the Future</w:t>
      </w:r>
      <w:r w:rsidR="00974960">
        <w:rPr>
          <w:rFonts w:ascii="Times New Roman" w:eastAsia="Times New Roman" w:hAnsi="Times New Roman" w:cs="Times New Roman"/>
          <w:color w:val="000000"/>
          <w:sz w:val="20"/>
          <w:szCs w:val="20"/>
        </w:rPr>
        <w:t xml:space="preserve"> is </w:t>
      </w:r>
      <w:r w:rsidRPr="001416E7">
        <w:rPr>
          <w:rFonts w:ascii="Times New Roman" w:eastAsia="Times New Roman" w:hAnsi="Times New Roman" w:cs="Times New Roman"/>
          <w:color w:val="000000"/>
          <w:sz w:val="20"/>
          <w:szCs w:val="20"/>
        </w:rPr>
        <w:t>aimed in the right direction</w:t>
      </w:r>
      <w:r w:rsidR="00B64DBF">
        <w:rPr>
          <w:rFonts w:ascii="Times New Roman" w:eastAsia="Times New Roman" w:hAnsi="Times New Roman" w:cs="Times New Roman"/>
          <w:color w:val="000000"/>
          <w:sz w:val="20"/>
          <w:szCs w:val="20"/>
        </w:rPr>
        <w:t xml:space="preserve"> and mobilizing new tools and partnerships to build momentum toward increasing agricultural productivity and resilience</w:t>
      </w:r>
      <w:r w:rsidRPr="001416E7">
        <w:rPr>
          <w:rFonts w:ascii="Times New Roman" w:eastAsia="Times New Roman" w:hAnsi="Times New Roman" w:cs="Times New Roman"/>
          <w:color w:val="000000"/>
          <w:sz w:val="20"/>
          <w:szCs w:val="20"/>
        </w:rPr>
        <w:t>.  To complete</w:t>
      </w:r>
      <w:r w:rsidR="00920B37" w:rsidRPr="001416E7">
        <w:rPr>
          <w:rFonts w:ascii="Times New Roman" w:eastAsia="Times New Roman" w:hAnsi="Times New Roman" w:cs="Times New Roman"/>
          <w:color w:val="000000"/>
          <w:sz w:val="20"/>
          <w:szCs w:val="20"/>
        </w:rPr>
        <w:t xml:space="preserve"> the journey, USAID and its partners required sustained </w:t>
      </w:r>
      <w:r w:rsidR="00974960">
        <w:rPr>
          <w:rFonts w:ascii="Times New Roman" w:eastAsia="Times New Roman" w:hAnsi="Times New Roman" w:cs="Times New Roman"/>
          <w:color w:val="000000"/>
          <w:sz w:val="20"/>
          <w:szCs w:val="20"/>
        </w:rPr>
        <w:t xml:space="preserve">financial and political </w:t>
      </w:r>
      <w:r w:rsidR="00920B37" w:rsidRPr="001416E7">
        <w:rPr>
          <w:rFonts w:ascii="Times New Roman" w:eastAsia="Times New Roman" w:hAnsi="Times New Roman" w:cs="Times New Roman"/>
          <w:color w:val="000000"/>
          <w:sz w:val="20"/>
          <w:szCs w:val="20"/>
        </w:rPr>
        <w:t xml:space="preserve">support, </w:t>
      </w:r>
      <w:r w:rsidR="00974960">
        <w:rPr>
          <w:rFonts w:ascii="Times New Roman" w:eastAsia="Times New Roman" w:hAnsi="Times New Roman" w:cs="Times New Roman"/>
          <w:color w:val="000000"/>
          <w:sz w:val="20"/>
          <w:szCs w:val="20"/>
        </w:rPr>
        <w:t xml:space="preserve">encouragement to undertake </w:t>
      </w:r>
      <w:r w:rsidR="00920B37" w:rsidRPr="001416E7">
        <w:rPr>
          <w:rFonts w:ascii="Times New Roman" w:eastAsia="Times New Roman" w:hAnsi="Times New Roman" w:cs="Times New Roman"/>
          <w:color w:val="000000"/>
          <w:sz w:val="20"/>
          <w:szCs w:val="20"/>
        </w:rPr>
        <w:t>course corrections</w:t>
      </w:r>
      <w:r w:rsidR="00974960">
        <w:rPr>
          <w:rFonts w:ascii="Times New Roman" w:eastAsia="Times New Roman" w:hAnsi="Times New Roman" w:cs="Times New Roman"/>
          <w:color w:val="000000"/>
          <w:sz w:val="20"/>
          <w:szCs w:val="20"/>
        </w:rPr>
        <w:t xml:space="preserve"> based on sound monitoring and evaluation efforts</w:t>
      </w:r>
      <w:r w:rsidR="00920B37" w:rsidRPr="001416E7">
        <w:rPr>
          <w:rFonts w:ascii="Times New Roman" w:eastAsia="Times New Roman" w:hAnsi="Times New Roman" w:cs="Times New Roman"/>
          <w:color w:val="000000"/>
          <w:sz w:val="20"/>
          <w:szCs w:val="20"/>
        </w:rPr>
        <w:t xml:space="preserve">, and full participation of a broad community of contributors -- scientists and innovators, teachers and students, entrepreneurs and investors, public leaders and advocates from civil society, food processors and consumers.  </w:t>
      </w:r>
      <w:r w:rsidR="0063752C" w:rsidRPr="00DA0D57">
        <w:rPr>
          <w:rFonts w:ascii="Times New Roman" w:eastAsia="Times New Roman" w:hAnsi="Times New Roman" w:cs="Times New Roman"/>
          <w:sz w:val="20"/>
          <w:szCs w:val="20"/>
        </w:rPr>
        <w:t xml:space="preserve">The package of </w:t>
      </w:r>
      <w:r w:rsidR="00D255C2" w:rsidRPr="00DA0D57">
        <w:rPr>
          <w:rFonts w:ascii="Times New Roman" w:eastAsia="Times New Roman" w:hAnsi="Times New Roman" w:cs="Times New Roman"/>
          <w:sz w:val="20"/>
          <w:szCs w:val="20"/>
        </w:rPr>
        <w:t xml:space="preserve">FY 2014 </w:t>
      </w:r>
      <w:r w:rsidR="0063752C" w:rsidRPr="00DA0D57">
        <w:rPr>
          <w:rFonts w:ascii="Times New Roman" w:eastAsia="Times New Roman" w:hAnsi="Times New Roman" w:cs="Times New Roman"/>
          <w:sz w:val="20"/>
          <w:szCs w:val="20"/>
        </w:rPr>
        <w:t xml:space="preserve">global food security </w:t>
      </w:r>
      <w:r w:rsidR="00D255C2" w:rsidRPr="00DA0D57">
        <w:rPr>
          <w:rFonts w:ascii="Times New Roman" w:eastAsia="Times New Roman" w:hAnsi="Times New Roman" w:cs="Times New Roman"/>
          <w:sz w:val="20"/>
          <w:szCs w:val="20"/>
        </w:rPr>
        <w:t>a</w:t>
      </w:r>
      <w:r w:rsidR="00920B37" w:rsidRPr="00DA0D57">
        <w:rPr>
          <w:rFonts w:ascii="Times New Roman" w:eastAsia="Times New Roman" w:hAnsi="Times New Roman" w:cs="Times New Roman"/>
          <w:sz w:val="20"/>
          <w:szCs w:val="20"/>
        </w:rPr>
        <w:t>ppropr</w:t>
      </w:r>
      <w:r w:rsidR="0063752C" w:rsidRPr="00DA0D57">
        <w:rPr>
          <w:rFonts w:ascii="Times New Roman" w:eastAsia="Times New Roman" w:hAnsi="Times New Roman" w:cs="Times New Roman"/>
          <w:sz w:val="20"/>
          <w:szCs w:val="20"/>
        </w:rPr>
        <w:t xml:space="preserve">iations supported by CFAD can </w:t>
      </w:r>
      <w:r w:rsidR="00920B37" w:rsidRPr="00DA0D57">
        <w:rPr>
          <w:rFonts w:ascii="Times New Roman" w:eastAsia="Times New Roman" w:hAnsi="Times New Roman" w:cs="Times New Roman"/>
          <w:sz w:val="20"/>
          <w:szCs w:val="20"/>
        </w:rPr>
        <w:t>help to make this happen.</w:t>
      </w:r>
    </w:p>
    <w:p w:rsidR="00192640" w:rsidRPr="001416E7" w:rsidRDefault="00192640" w:rsidP="00400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sectPr w:rsidR="00192640" w:rsidRPr="001416E7" w:rsidSect="00D27532">
      <w:footerReference w:type="even" r:id="rId13"/>
      <w:footerReference w:type="default" r:id="rId14"/>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C7" w:rsidRDefault="00EF25C7" w:rsidP="00D663C5">
      <w:pPr>
        <w:spacing w:after="0" w:line="240" w:lineRule="auto"/>
      </w:pPr>
      <w:r>
        <w:separator/>
      </w:r>
    </w:p>
  </w:endnote>
  <w:endnote w:type="continuationSeparator" w:id="0">
    <w:p w:rsidR="00EF25C7" w:rsidRDefault="00EF25C7" w:rsidP="00D6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32" w:rsidRDefault="00CB6EF1" w:rsidP="00D27532">
    <w:pPr>
      <w:pStyle w:val="Footer"/>
      <w:framePr w:wrap="around" w:vAnchor="text" w:hAnchor="margin" w:xAlign="center" w:y="1"/>
      <w:rPr>
        <w:rStyle w:val="PageNumber"/>
      </w:rPr>
    </w:pPr>
    <w:r>
      <w:rPr>
        <w:rStyle w:val="PageNumber"/>
      </w:rPr>
      <w:fldChar w:fldCharType="begin"/>
    </w:r>
    <w:r w:rsidR="00D27532">
      <w:rPr>
        <w:rStyle w:val="PageNumber"/>
      </w:rPr>
      <w:instrText xml:space="preserve">PAGE  </w:instrText>
    </w:r>
    <w:r>
      <w:rPr>
        <w:rStyle w:val="PageNumber"/>
      </w:rPr>
      <w:fldChar w:fldCharType="end"/>
    </w:r>
  </w:p>
  <w:p w:rsidR="00D27532" w:rsidRDefault="00D2753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32" w:rsidRDefault="00CB6EF1" w:rsidP="00D27532">
    <w:pPr>
      <w:pStyle w:val="Footer"/>
      <w:framePr w:wrap="around" w:vAnchor="text" w:hAnchor="margin" w:xAlign="center" w:y="1"/>
      <w:rPr>
        <w:rStyle w:val="PageNumber"/>
      </w:rPr>
    </w:pPr>
    <w:r>
      <w:rPr>
        <w:rStyle w:val="PageNumber"/>
      </w:rPr>
      <w:fldChar w:fldCharType="begin"/>
    </w:r>
    <w:r w:rsidR="00D27532">
      <w:rPr>
        <w:rStyle w:val="PageNumber"/>
      </w:rPr>
      <w:instrText xml:space="preserve">PAGE  </w:instrText>
    </w:r>
    <w:r>
      <w:rPr>
        <w:rStyle w:val="PageNumber"/>
      </w:rPr>
      <w:fldChar w:fldCharType="separate"/>
    </w:r>
    <w:r w:rsidR="00BD2738">
      <w:rPr>
        <w:rStyle w:val="PageNumber"/>
        <w:noProof/>
      </w:rPr>
      <w:t>4</w:t>
    </w:r>
    <w:r>
      <w:rPr>
        <w:rStyle w:val="PageNumber"/>
      </w:rPr>
      <w:fldChar w:fldCharType="end"/>
    </w:r>
  </w:p>
  <w:p w:rsidR="00D27532" w:rsidRDefault="00D2753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C7" w:rsidRDefault="00EF25C7" w:rsidP="00D663C5">
      <w:pPr>
        <w:spacing w:after="0" w:line="240" w:lineRule="auto"/>
      </w:pPr>
      <w:r>
        <w:separator/>
      </w:r>
    </w:p>
  </w:footnote>
  <w:footnote w:type="continuationSeparator" w:id="0">
    <w:p w:rsidR="00EF25C7" w:rsidRDefault="00EF25C7" w:rsidP="00D663C5">
      <w:pPr>
        <w:spacing w:after="0" w:line="240" w:lineRule="auto"/>
      </w:pPr>
      <w:r>
        <w:continuationSeparator/>
      </w:r>
    </w:p>
  </w:footnote>
  <w:footnote w:id="1">
    <w:p w:rsidR="00D27532" w:rsidRDefault="00D27532">
      <w:pPr>
        <w:pStyle w:val="FootnoteText"/>
      </w:pPr>
      <w:r>
        <w:rPr>
          <w:rStyle w:val="FootnoteReference"/>
        </w:rPr>
        <w:footnoteRef/>
      </w:r>
      <w:r>
        <w:t xml:space="preserve"> </w:t>
      </w:r>
      <w:r w:rsidRPr="00DA0D57">
        <w:rPr>
          <w:rFonts w:ascii="Times New Roman" w:hAnsi="Times New Roman" w:cs="Times New Roman"/>
          <w:sz w:val="18"/>
          <w:szCs w:val="18"/>
        </w:rPr>
        <w:t>International Food Policy Research Institute  2012 Global Food Security Report, Washington, DC, 2013, p. 2</w:t>
      </w:r>
    </w:p>
  </w:footnote>
  <w:footnote w:id="2">
    <w:p w:rsidR="00D27532" w:rsidRDefault="00D27532">
      <w:pPr>
        <w:pStyle w:val="FootnoteText"/>
      </w:pPr>
      <w:r>
        <w:rPr>
          <w:rStyle w:val="FootnoteReference"/>
        </w:rPr>
        <w:footnoteRef/>
      </w:r>
      <w:r>
        <w:t xml:space="preserve"> </w:t>
      </w:r>
      <w:r w:rsidRPr="00DA0D57">
        <w:rPr>
          <w:rFonts w:ascii="Times New Roman" w:hAnsi="Times New Roman" w:cs="Times New Roman"/>
          <w:sz w:val="18"/>
          <w:szCs w:val="18"/>
        </w:rPr>
        <w:t>International Food Policy Research Institute  2012 Global Food Security Rep</w:t>
      </w:r>
      <w:r>
        <w:rPr>
          <w:rFonts w:ascii="Times New Roman" w:hAnsi="Times New Roman" w:cs="Times New Roman"/>
          <w:sz w:val="18"/>
          <w:szCs w:val="18"/>
        </w:rPr>
        <w:t>ort, Washington, DC, 2013, p. 3</w:t>
      </w:r>
    </w:p>
  </w:footnote>
  <w:footnote w:id="3">
    <w:p w:rsidR="00D27532" w:rsidRPr="005A2A8E" w:rsidRDefault="00D27532">
      <w:pPr>
        <w:pStyle w:val="FootnoteText"/>
        <w:rPr>
          <w:rFonts w:ascii="Times New Roman" w:hAnsi="Times New Roman" w:cs="Times New Roman"/>
          <w:sz w:val="18"/>
          <w:szCs w:val="18"/>
        </w:rPr>
      </w:pPr>
      <w:r>
        <w:rPr>
          <w:rStyle w:val="FootnoteReference"/>
        </w:rPr>
        <w:footnoteRef/>
      </w:r>
      <w:r>
        <w:t xml:space="preserve"> </w:t>
      </w:r>
      <w:r w:rsidRPr="005A2A8E">
        <w:rPr>
          <w:rFonts w:ascii="Times New Roman" w:hAnsi="Times New Roman" w:cs="Times New Roman"/>
          <w:sz w:val="18"/>
          <w:szCs w:val="18"/>
        </w:rPr>
        <w:t>http://www.fews.net/docs/Publications/East_Seasonal_Monitor_01_2013_en.pdf</w:t>
      </w:r>
    </w:p>
  </w:footnote>
  <w:footnote w:id="4">
    <w:p w:rsidR="00D27532" w:rsidRDefault="00D27532">
      <w:pPr>
        <w:pStyle w:val="FootnoteText"/>
      </w:pPr>
      <w:r>
        <w:rPr>
          <w:rStyle w:val="FootnoteReference"/>
        </w:rPr>
        <w:footnoteRef/>
      </w:r>
      <w:r>
        <w:t xml:space="preserve"> </w:t>
      </w:r>
      <w:r w:rsidRPr="00F55326">
        <w:rPr>
          <w:rFonts w:ascii="Times New Roman" w:hAnsi="Times New Roman" w:cs="Times New Roman"/>
          <w:sz w:val="18"/>
          <w:szCs w:val="18"/>
        </w:rPr>
        <w:t xml:space="preserve">Bloom, D. et al. (2006) </w:t>
      </w:r>
      <w:r>
        <w:rPr>
          <w:rFonts w:ascii="Times New Roman" w:hAnsi="Times New Roman" w:cs="Times New Roman"/>
          <w:sz w:val="18"/>
          <w:szCs w:val="18"/>
        </w:rPr>
        <w:t xml:space="preserve"> </w:t>
      </w:r>
      <w:r w:rsidRPr="00F55326">
        <w:rPr>
          <w:rFonts w:ascii="Times New Roman" w:hAnsi="Times New Roman" w:cs="Times New Roman"/>
          <w:sz w:val="18"/>
          <w:szCs w:val="18"/>
        </w:rPr>
        <w:t xml:space="preserve"> “Higher education and economic development in Africa.”  Human Development Sector, World Bank.</w:t>
      </w:r>
    </w:p>
  </w:footnote>
  <w:footnote w:id="5">
    <w:p w:rsidR="00D27532" w:rsidRDefault="00D27532">
      <w:pPr>
        <w:pStyle w:val="FootnoteText"/>
      </w:pPr>
      <w:r>
        <w:rPr>
          <w:rStyle w:val="FootnoteReference"/>
        </w:rPr>
        <w:footnoteRef/>
      </w:r>
      <w:r>
        <w:t xml:space="preserve"> </w:t>
      </w:r>
      <w:r w:rsidRPr="005A2A8E">
        <w:rPr>
          <w:rFonts w:ascii="Times New Roman" w:hAnsi="Times New Roman" w:cs="Times New Roman"/>
          <w:sz w:val="18"/>
          <w:szCs w:val="18"/>
        </w:rPr>
        <w:t>http://www.ifpri.org/sites/default/files/publications/quiet-revolution-staple-food-value-chains.pdf</w:t>
      </w:r>
    </w:p>
  </w:footnote>
  <w:footnote w:id="6">
    <w:p w:rsidR="00D27532" w:rsidRPr="001416E7" w:rsidRDefault="00D27532">
      <w:pPr>
        <w:pStyle w:val="FootnoteText"/>
        <w:rPr>
          <w:rFonts w:ascii="Times New Roman" w:hAnsi="Times New Roman" w:cs="Times New Roman"/>
          <w:sz w:val="18"/>
          <w:szCs w:val="18"/>
        </w:rPr>
      </w:pPr>
      <w:r w:rsidRPr="001416E7">
        <w:rPr>
          <w:rStyle w:val="FootnoteReference"/>
          <w:rFonts w:ascii="Times New Roman" w:hAnsi="Times New Roman" w:cs="Times New Roman"/>
          <w:sz w:val="18"/>
          <w:szCs w:val="18"/>
        </w:rPr>
        <w:footnoteRef/>
      </w:r>
      <w:r w:rsidRPr="001416E7">
        <w:rPr>
          <w:rFonts w:ascii="Times New Roman" w:hAnsi="Times New Roman" w:cs="Times New Roman"/>
          <w:sz w:val="18"/>
          <w:szCs w:val="18"/>
        </w:rPr>
        <w:t xml:space="preserve"> USDA Climate Change and Agriculture, Feb. 4, 2013.  </w:t>
      </w:r>
    </w:p>
  </w:footnote>
  <w:footnote w:id="7">
    <w:p w:rsidR="00D27532" w:rsidRPr="001416E7" w:rsidRDefault="00D27532">
      <w:pPr>
        <w:pStyle w:val="FootnoteText"/>
        <w:rPr>
          <w:rFonts w:ascii="Times New Roman" w:hAnsi="Times New Roman" w:cs="Times New Roman"/>
          <w:sz w:val="18"/>
          <w:szCs w:val="18"/>
        </w:rPr>
      </w:pPr>
      <w:r w:rsidRPr="001416E7">
        <w:rPr>
          <w:rStyle w:val="FootnoteReference"/>
          <w:rFonts w:ascii="Times New Roman" w:hAnsi="Times New Roman" w:cs="Times New Roman"/>
          <w:sz w:val="18"/>
          <w:szCs w:val="18"/>
        </w:rPr>
        <w:footnoteRef/>
      </w:r>
      <w:r w:rsidRPr="001416E7">
        <w:rPr>
          <w:rFonts w:ascii="Times New Roman" w:hAnsi="Times New Roman" w:cs="Times New Roman"/>
          <w:sz w:val="18"/>
          <w:szCs w:val="18"/>
        </w:rPr>
        <w:t xml:space="preserve"> http://ccafs.cgiar.org/</w:t>
      </w:r>
    </w:p>
  </w:footnote>
  <w:footnote w:id="8">
    <w:p w:rsidR="00D27532" w:rsidRPr="001416E7" w:rsidRDefault="00D27532">
      <w:pPr>
        <w:pStyle w:val="FootnoteText"/>
        <w:rPr>
          <w:rFonts w:ascii="Times New Roman" w:hAnsi="Times New Roman" w:cs="Times New Roman"/>
          <w:sz w:val="18"/>
          <w:szCs w:val="18"/>
        </w:rPr>
      </w:pPr>
      <w:r w:rsidRPr="001416E7">
        <w:rPr>
          <w:rStyle w:val="FootnoteReference"/>
          <w:rFonts w:ascii="Times New Roman" w:hAnsi="Times New Roman" w:cs="Times New Roman"/>
          <w:sz w:val="18"/>
          <w:szCs w:val="18"/>
        </w:rPr>
        <w:footnoteRef/>
      </w:r>
      <w:r w:rsidRPr="001416E7">
        <w:rPr>
          <w:rFonts w:ascii="Times New Roman" w:hAnsi="Times New Roman" w:cs="Times New Roman"/>
          <w:sz w:val="18"/>
          <w:szCs w:val="18"/>
        </w:rPr>
        <w:t xml:space="preserve"> http://www.climatesmartagriculture.org/en/</w:t>
      </w:r>
    </w:p>
  </w:footnote>
  <w:footnote w:id="9">
    <w:p w:rsidR="00D27532" w:rsidRPr="001416E7" w:rsidRDefault="00D27532">
      <w:pPr>
        <w:pStyle w:val="FootnoteText"/>
        <w:rPr>
          <w:rFonts w:ascii="Times New Roman" w:hAnsi="Times New Roman" w:cs="Times New Roman"/>
          <w:sz w:val="18"/>
          <w:szCs w:val="18"/>
        </w:rPr>
      </w:pPr>
      <w:r w:rsidRPr="001416E7">
        <w:rPr>
          <w:rStyle w:val="FootnoteReference"/>
          <w:rFonts w:ascii="Times New Roman" w:hAnsi="Times New Roman" w:cs="Times New Roman"/>
          <w:sz w:val="18"/>
          <w:szCs w:val="18"/>
        </w:rPr>
        <w:footnoteRef/>
      </w:r>
      <w:r w:rsidRPr="001416E7">
        <w:rPr>
          <w:rFonts w:ascii="Times New Roman" w:hAnsi="Times New Roman" w:cs="Times New Roman"/>
          <w:sz w:val="18"/>
          <w:szCs w:val="18"/>
        </w:rPr>
        <w:t xml:space="preserve"> http://landscapes.ecoagriculture.org/</w:t>
      </w:r>
    </w:p>
  </w:footnote>
  <w:footnote w:id="10">
    <w:p w:rsidR="00D27532" w:rsidRPr="001416E7" w:rsidRDefault="00D27532">
      <w:pPr>
        <w:pStyle w:val="FootnoteText"/>
        <w:rPr>
          <w:rFonts w:ascii="Times New Roman" w:hAnsi="Times New Roman" w:cs="Times New Roman"/>
          <w:sz w:val="18"/>
          <w:szCs w:val="18"/>
        </w:rPr>
      </w:pPr>
      <w:r>
        <w:rPr>
          <w:rStyle w:val="FootnoteReference"/>
        </w:rPr>
        <w:footnoteRef/>
      </w:r>
      <w:r>
        <w:t xml:space="preserve"> </w:t>
      </w:r>
      <w:r w:rsidRPr="001416E7">
        <w:rPr>
          <w:rFonts w:ascii="Times New Roman" w:hAnsi="Times New Roman" w:cs="Times New Roman"/>
          <w:sz w:val="18"/>
          <w:szCs w:val="18"/>
        </w:rPr>
        <w:t>http://feedthefuture.gov/model/usaid-and-swiss-re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8D5"/>
    <w:multiLevelType w:val="multilevel"/>
    <w:tmpl w:val="38A6C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33DB2"/>
    <w:multiLevelType w:val="multilevel"/>
    <w:tmpl w:val="47064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85AD6"/>
    <w:multiLevelType w:val="hybridMultilevel"/>
    <w:tmpl w:val="2F5640A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C3A95"/>
    <w:multiLevelType w:val="hybridMultilevel"/>
    <w:tmpl w:val="466C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oNotTrackMoves/>
  <w:defaultTabStop w:val="720"/>
  <w:characterSpacingControl w:val="doNotCompress"/>
  <w:footnotePr>
    <w:footnote w:id="-1"/>
    <w:footnote w:id="0"/>
  </w:footnotePr>
  <w:endnotePr>
    <w:endnote w:id="-1"/>
    <w:endnote w:id="0"/>
  </w:endnotePr>
  <w:compat/>
  <w:rsids>
    <w:rsidRoot w:val="004003F4"/>
    <w:rsid w:val="0000657A"/>
    <w:rsid w:val="00035ACC"/>
    <w:rsid w:val="000960BB"/>
    <w:rsid w:val="000A373B"/>
    <w:rsid w:val="000C323D"/>
    <w:rsid w:val="000E1D24"/>
    <w:rsid w:val="001416E7"/>
    <w:rsid w:val="00153322"/>
    <w:rsid w:val="00153EDA"/>
    <w:rsid w:val="00172426"/>
    <w:rsid w:val="00192640"/>
    <w:rsid w:val="001B6CF6"/>
    <w:rsid w:val="001B71B0"/>
    <w:rsid w:val="001D36CE"/>
    <w:rsid w:val="001E3FCB"/>
    <w:rsid w:val="00207315"/>
    <w:rsid w:val="00216A4C"/>
    <w:rsid w:val="002272A7"/>
    <w:rsid w:val="00260121"/>
    <w:rsid w:val="002940B5"/>
    <w:rsid w:val="00296212"/>
    <w:rsid w:val="002C4F3A"/>
    <w:rsid w:val="002D7555"/>
    <w:rsid w:val="003405A0"/>
    <w:rsid w:val="00343402"/>
    <w:rsid w:val="00375949"/>
    <w:rsid w:val="003B4AE9"/>
    <w:rsid w:val="003E1B6D"/>
    <w:rsid w:val="003E356F"/>
    <w:rsid w:val="004003F4"/>
    <w:rsid w:val="00405575"/>
    <w:rsid w:val="0041082F"/>
    <w:rsid w:val="00410903"/>
    <w:rsid w:val="00431279"/>
    <w:rsid w:val="00443AD5"/>
    <w:rsid w:val="004A0648"/>
    <w:rsid w:val="004A7079"/>
    <w:rsid w:val="004B5B5A"/>
    <w:rsid w:val="004C4ACD"/>
    <w:rsid w:val="004F4738"/>
    <w:rsid w:val="00520361"/>
    <w:rsid w:val="005273DB"/>
    <w:rsid w:val="005505D5"/>
    <w:rsid w:val="0055598C"/>
    <w:rsid w:val="00575577"/>
    <w:rsid w:val="005770D6"/>
    <w:rsid w:val="005969B1"/>
    <w:rsid w:val="005A2A8E"/>
    <w:rsid w:val="005F44B9"/>
    <w:rsid w:val="006147E4"/>
    <w:rsid w:val="00622A1A"/>
    <w:rsid w:val="006365F6"/>
    <w:rsid w:val="0063752C"/>
    <w:rsid w:val="006559C6"/>
    <w:rsid w:val="00683FA1"/>
    <w:rsid w:val="00685B9F"/>
    <w:rsid w:val="006D1A74"/>
    <w:rsid w:val="006E4518"/>
    <w:rsid w:val="00703ED6"/>
    <w:rsid w:val="00710D7D"/>
    <w:rsid w:val="00711FB2"/>
    <w:rsid w:val="0072032F"/>
    <w:rsid w:val="00764B9A"/>
    <w:rsid w:val="00784EC5"/>
    <w:rsid w:val="007A78DC"/>
    <w:rsid w:val="007B60A2"/>
    <w:rsid w:val="007C3095"/>
    <w:rsid w:val="007D7FAE"/>
    <w:rsid w:val="007F00B2"/>
    <w:rsid w:val="00825730"/>
    <w:rsid w:val="00836C24"/>
    <w:rsid w:val="008528A8"/>
    <w:rsid w:val="008E69F7"/>
    <w:rsid w:val="008F27F1"/>
    <w:rsid w:val="00920B37"/>
    <w:rsid w:val="00922A52"/>
    <w:rsid w:val="0093731E"/>
    <w:rsid w:val="0094505F"/>
    <w:rsid w:val="00945384"/>
    <w:rsid w:val="00957698"/>
    <w:rsid w:val="00962237"/>
    <w:rsid w:val="00974960"/>
    <w:rsid w:val="00995D71"/>
    <w:rsid w:val="009E46F8"/>
    <w:rsid w:val="009F677A"/>
    <w:rsid w:val="00A07427"/>
    <w:rsid w:val="00AC209B"/>
    <w:rsid w:val="00AC6960"/>
    <w:rsid w:val="00B00D18"/>
    <w:rsid w:val="00B01F38"/>
    <w:rsid w:val="00B64DBF"/>
    <w:rsid w:val="00B74FEC"/>
    <w:rsid w:val="00B97AC3"/>
    <w:rsid w:val="00BA7655"/>
    <w:rsid w:val="00BD2738"/>
    <w:rsid w:val="00BD5A94"/>
    <w:rsid w:val="00C227B9"/>
    <w:rsid w:val="00C83C3A"/>
    <w:rsid w:val="00C8480F"/>
    <w:rsid w:val="00CB6A19"/>
    <w:rsid w:val="00CB6EF1"/>
    <w:rsid w:val="00D152C5"/>
    <w:rsid w:val="00D255C2"/>
    <w:rsid w:val="00D27532"/>
    <w:rsid w:val="00D4662F"/>
    <w:rsid w:val="00D663C5"/>
    <w:rsid w:val="00D675CF"/>
    <w:rsid w:val="00DA0D57"/>
    <w:rsid w:val="00DC4638"/>
    <w:rsid w:val="00DC5C9F"/>
    <w:rsid w:val="00DD35D0"/>
    <w:rsid w:val="00DF0B1D"/>
    <w:rsid w:val="00DF4AD9"/>
    <w:rsid w:val="00DF5CEA"/>
    <w:rsid w:val="00E04774"/>
    <w:rsid w:val="00E0603D"/>
    <w:rsid w:val="00E84847"/>
    <w:rsid w:val="00EA4AA3"/>
    <w:rsid w:val="00EE107A"/>
    <w:rsid w:val="00EE1AA6"/>
    <w:rsid w:val="00EF0B3C"/>
    <w:rsid w:val="00EF25C7"/>
    <w:rsid w:val="00F01379"/>
    <w:rsid w:val="00F3488B"/>
    <w:rsid w:val="00F55326"/>
    <w:rsid w:val="00F72434"/>
    <w:rsid w:val="00FA3A76"/>
    <w:rsid w:val="00FA6FB0"/>
    <w:rsid w:val="00FE66B7"/>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semiHidden/>
    <w:unhideWhenUsed/>
    <w:rsid w:val="0040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03F4"/>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4003F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0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D6"/>
    <w:rPr>
      <w:rFonts w:ascii="Tahoma" w:hAnsi="Tahoma" w:cs="Tahoma"/>
      <w:sz w:val="16"/>
      <w:szCs w:val="16"/>
    </w:rPr>
  </w:style>
  <w:style w:type="paragraph" w:styleId="ListParagraph">
    <w:name w:val="List Paragraph"/>
    <w:basedOn w:val="Normal"/>
    <w:uiPriority w:val="34"/>
    <w:qFormat/>
    <w:rsid w:val="00EF0B3C"/>
    <w:pPr>
      <w:ind w:left="720"/>
      <w:contextualSpacing/>
    </w:pPr>
  </w:style>
  <w:style w:type="paragraph" w:styleId="FootnoteText">
    <w:name w:val="footnote text"/>
    <w:basedOn w:val="Normal"/>
    <w:link w:val="FootnoteTextChar"/>
    <w:uiPriority w:val="99"/>
    <w:semiHidden/>
    <w:unhideWhenUsed/>
    <w:rsid w:val="00D66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3C5"/>
    <w:rPr>
      <w:sz w:val="20"/>
      <w:szCs w:val="20"/>
    </w:rPr>
  </w:style>
  <w:style w:type="character" w:styleId="FootnoteReference">
    <w:name w:val="footnote reference"/>
    <w:basedOn w:val="DefaultParagraphFont"/>
    <w:uiPriority w:val="99"/>
    <w:semiHidden/>
    <w:unhideWhenUsed/>
    <w:rsid w:val="00D663C5"/>
    <w:rPr>
      <w:vertAlign w:val="superscript"/>
    </w:rPr>
  </w:style>
  <w:style w:type="paragraph" w:styleId="NormalWeb">
    <w:name w:val="Normal (Web)"/>
    <w:basedOn w:val="Normal"/>
    <w:uiPriority w:val="99"/>
    <w:unhideWhenUsed/>
    <w:rsid w:val="00685B9F"/>
    <w:rPr>
      <w:rFonts w:ascii="Times New Roman" w:hAnsi="Times New Roman" w:cs="Times New Roman"/>
      <w:sz w:val="24"/>
      <w:szCs w:val="24"/>
    </w:rPr>
  </w:style>
  <w:style w:type="character" w:styleId="Hyperlink">
    <w:name w:val="Hyperlink"/>
    <w:basedOn w:val="DefaultParagraphFont"/>
    <w:uiPriority w:val="99"/>
    <w:unhideWhenUsed/>
    <w:rsid w:val="00685B9F"/>
    <w:rPr>
      <w:color w:val="0000FF" w:themeColor="hyperlink"/>
      <w:u w:val="single"/>
    </w:rPr>
  </w:style>
  <w:style w:type="character" w:styleId="CommentReference">
    <w:name w:val="annotation reference"/>
    <w:basedOn w:val="DefaultParagraphFont"/>
    <w:uiPriority w:val="99"/>
    <w:semiHidden/>
    <w:unhideWhenUsed/>
    <w:rsid w:val="00BA7655"/>
    <w:rPr>
      <w:sz w:val="16"/>
      <w:szCs w:val="16"/>
    </w:rPr>
  </w:style>
  <w:style w:type="paragraph" w:styleId="CommentText">
    <w:name w:val="annotation text"/>
    <w:basedOn w:val="Normal"/>
    <w:link w:val="CommentTextChar"/>
    <w:uiPriority w:val="99"/>
    <w:semiHidden/>
    <w:unhideWhenUsed/>
    <w:rsid w:val="00BA7655"/>
    <w:pPr>
      <w:spacing w:line="240" w:lineRule="auto"/>
    </w:pPr>
    <w:rPr>
      <w:sz w:val="20"/>
      <w:szCs w:val="20"/>
    </w:rPr>
  </w:style>
  <w:style w:type="character" w:customStyle="1" w:styleId="CommentTextChar">
    <w:name w:val="Comment Text Char"/>
    <w:basedOn w:val="DefaultParagraphFont"/>
    <w:link w:val="CommentText"/>
    <w:uiPriority w:val="99"/>
    <w:semiHidden/>
    <w:rsid w:val="00BA7655"/>
    <w:rPr>
      <w:sz w:val="20"/>
      <w:szCs w:val="20"/>
    </w:rPr>
  </w:style>
  <w:style w:type="paragraph" w:styleId="CommentSubject">
    <w:name w:val="annotation subject"/>
    <w:basedOn w:val="CommentText"/>
    <w:next w:val="CommentText"/>
    <w:link w:val="CommentSubjectChar"/>
    <w:uiPriority w:val="99"/>
    <w:semiHidden/>
    <w:unhideWhenUsed/>
    <w:rsid w:val="00BA7655"/>
    <w:rPr>
      <w:b/>
      <w:bCs/>
    </w:rPr>
  </w:style>
  <w:style w:type="character" w:customStyle="1" w:styleId="CommentSubjectChar">
    <w:name w:val="Comment Subject Char"/>
    <w:basedOn w:val="CommentTextChar"/>
    <w:link w:val="CommentSubject"/>
    <w:uiPriority w:val="99"/>
    <w:semiHidden/>
    <w:rsid w:val="00BA7655"/>
    <w:rPr>
      <w:b/>
      <w:bCs/>
      <w:sz w:val="20"/>
      <w:szCs w:val="20"/>
    </w:rPr>
  </w:style>
  <w:style w:type="paragraph" w:styleId="EndnoteText">
    <w:name w:val="endnote text"/>
    <w:basedOn w:val="Normal"/>
    <w:link w:val="EndnoteTextChar"/>
    <w:uiPriority w:val="99"/>
    <w:semiHidden/>
    <w:unhideWhenUsed/>
    <w:rsid w:val="006147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7E4"/>
    <w:rPr>
      <w:sz w:val="20"/>
      <w:szCs w:val="20"/>
    </w:rPr>
  </w:style>
  <w:style w:type="character" w:styleId="EndnoteReference">
    <w:name w:val="endnote reference"/>
    <w:basedOn w:val="DefaultParagraphFont"/>
    <w:uiPriority w:val="99"/>
    <w:semiHidden/>
    <w:unhideWhenUsed/>
    <w:rsid w:val="006147E4"/>
    <w:rPr>
      <w:vertAlign w:val="superscript"/>
    </w:rPr>
  </w:style>
  <w:style w:type="paragraph" w:styleId="Footer">
    <w:name w:val="footer"/>
    <w:basedOn w:val="Normal"/>
    <w:link w:val="FooterChar"/>
    <w:uiPriority w:val="99"/>
    <w:semiHidden/>
    <w:unhideWhenUsed/>
    <w:rsid w:val="00EA4A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A4AA3"/>
  </w:style>
  <w:style w:type="character" w:styleId="PageNumber">
    <w:name w:val="page number"/>
    <w:basedOn w:val="DefaultParagraphFont"/>
    <w:uiPriority w:val="99"/>
    <w:semiHidden/>
    <w:unhideWhenUsed/>
    <w:rsid w:val="00EA4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00382">
      <w:bodyDiv w:val="1"/>
      <w:marLeft w:val="0"/>
      <w:marRight w:val="0"/>
      <w:marTop w:val="0"/>
      <w:marBottom w:val="0"/>
      <w:divBdr>
        <w:top w:val="none" w:sz="0" w:space="0" w:color="auto"/>
        <w:left w:val="none" w:sz="0" w:space="0" w:color="auto"/>
        <w:bottom w:val="none" w:sz="0" w:space="0" w:color="auto"/>
        <w:right w:val="none" w:sz="0" w:space="0" w:color="auto"/>
      </w:divBdr>
      <w:divsChild>
        <w:div w:id="1290696939">
          <w:marLeft w:val="0"/>
          <w:marRight w:val="0"/>
          <w:marTop w:val="0"/>
          <w:marBottom w:val="0"/>
          <w:divBdr>
            <w:top w:val="none" w:sz="0" w:space="0" w:color="auto"/>
            <w:left w:val="none" w:sz="0" w:space="0" w:color="auto"/>
            <w:bottom w:val="none" w:sz="0" w:space="0" w:color="auto"/>
            <w:right w:val="none" w:sz="0" w:space="0" w:color="auto"/>
          </w:divBdr>
        </w:div>
      </w:divsChild>
    </w:div>
    <w:div w:id="452096655">
      <w:bodyDiv w:val="1"/>
      <w:marLeft w:val="0"/>
      <w:marRight w:val="0"/>
      <w:marTop w:val="0"/>
      <w:marBottom w:val="0"/>
      <w:divBdr>
        <w:top w:val="none" w:sz="0" w:space="0" w:color="auto"/>
        <w:left w:val="none" w:sz="0" w:space="0" w:color="auto"/>
        <w:bottom w:val="none" w:sz="0" w:space="0" w:color="auto"/>
        <w:right w:val="none" w:sz="0" w:space="0" w:color="auto"/>
      </w:divBdr>
      <w:divsChild>
        <w:div w:id="1966160277">
          <w:marLeft w:val="0"/>
          <w:marRight w:val="0"/>
          <w:marTop w:val="0"/>
          <w:marBottom w:val="0"/>
          <w:divBdr>
            <w:top w:val="none" w:sz="0" w:space="0" w:color="auto"/>
            <w:left w:val="none" w:sz="0" w:space="0" w:color="auto"/>
            <w:bottom w:val="none" w:sz="0" w:space="0" w:color="auto"/>
            <w:right w:val="none" w:sz="0" w:space="0" w:color="auto"/>
          </w:divBdr>
          <w:divsChild>
            <w:div w:id="444859112">
              <w:marLeft w:val="0"/>
              <w:marRight w:val="0"/>
              <w:marTop w:val="288"/>
              <w:marBottom w:val="360"/>
              <w:divBdr>
                <w:top w:val="none" w:sz="0" w:space="0" w:color="auto"/>
                <w:left w:val="none" w:sz="0" w:space="0" w:color="auto"/>
                <w:bottom w:val="none" w:sz="0" w:space="0" w:color="auto"/>
                <w:right w:val="none" w:sz="0" w:space="0" w:color="auto"/>
              </w:divBdr>
              <w:divsChild>
                <w:div w:id="966012308">
                  <w:marLeft w:val="0"/>
                  <w:marRight w:val="0"/>
                  <w:marTop w:val="0"/>
                  <w:marBottom w:val="0"/>
                  <w:divBdr>
                    <w:top w:val="none" w:sz="0" w:space="0" w:color="auto"/>
                    <w:left w:val="none" w:sz="0" w:space="0" w:color="auto"/>
                    <w:bottom w:val="none" w:sz="0" w:space="0" w:color="auto"/>
                    <w:right w:val="none" w:sz="0" w:space="0" w:color="auto"/>
                  </w:divBdr>
                  <w:divsChild>
                    <w:div w:id="1575580051">
                      <w:marLeft w:val="0"/>
                      <w:marRight w:val="0"/>
                      <w:marTop w:val="0"/>
                      <w:marBottom w:val="0"/>
                      <w:divBdr>
                        <w:top w:val="none" w:sz="0" w:space="0" w:color="auto"/>
                        <w:left w:val="none" w:sz="0" w:space="0" w:color="auto"/>
                        <w:bottom w:val="none" w:sz="0" w:space="0" w:color="auto"/>
                        <w:right w:val="none" w:sz="0" w:space="0" w:color="auto"/>
                      </w:divBdr>
                      <w:divsChild>
                        <w:div w:id="962273091">
                          <w:marLeft w:val="0"/>
                          <w:marRight w:val="0"/>
                          <w:marTop w:val="0"/>
                          <w:marBottom w:val="360"/>
                          <w:divBdr>
                            <w:top w:val="none" w:sz="0" w:space="0" w:color="auto"/>
                            <w:left w:val="none" w:sz="0" w:space="0" w:color="auto"/>
                            <w:bottom w:val="none" w:sz="0" w:space="0" w:color="auto"/>
                            <w:right w:val="none" w:sz="0" w:space="0" w:color="auto"/>
                          </w:divBdr>
                          <w:divsChild>
                            <w:div w:id="1540510323">
                              <w:marLeft w:val="0"/>
                              <w:marRight w:val="0"/>
                              <w:marTop w:val="0"/>
                              <w:marBottom w:val="0"/>
                              <w:divBdr>
                                <w:top w:val="none" w:sz="0" w:space="0" w:color="auto"/>
                                <w:left w:val="none" w:sz="0" w:space="0" w:color="auto"/>
                                <w:bottom w:val="none" w:sz="0" w:space="0" w:color="auto"/>
                                <w:right w:val="none" w:sz="0" w:space="0" w:color="auto"/>
                              </w:divBdr>
                              <w:divsChild>
                                <w:div w:id="488181103">
                                  <w:marLeft w:val="0"/>
                                  <w:marRight w:val="0"/>
                                  <w:marTop w:val="0"/>
                                  <w:marBottom w:val="0"/>
                                  <w:divBdr>
                                    <w:top w:val="none" w:sz="0" w:space="0" w:color="auto"/>
                                    <w:left w:val="none" w:sz="0" w:space="0" w:color="auto"/>
                                    <w:bottom w:val="none" w:sz="0" w:space="0" w:color="auto"/>
                                    <w:right w:val="none" w:sz="0" w:space="0" w:color="auto"/>
                                  </w:divBdr>
                                  <w:divsChild>
                                    <w:div w:id="1112749443">
                                      <w:marLeft w:val="0"/>
                                      <w:marRight w:val="0"/>
                                      <w:marTop w:val="0"/>
                                      <w:marBottom w:val="0"/>
                                      <w:divBdr>
                                        <w:top w:val="none" w:sz="0" w:space="0" w:color="auto"/>
                                        <w:left w:val="none" w:sz="0" w:space="0" w:color="auto"/>
                                        <w:bottom w:val="none" w:sz="0" w:space="0" w:color="auto"/>
                                        <w:right w:val="none" w:sz="0" w:space="0" w:color="auto"/>
                                      </w:divBdr>
                                    </w:div>
                                    <w:div w:id="1235235016">
                                      <w:marLeft w:val="288"/>
                                      <w:marRight w:val="0"/>
                                      <w:marTop w:val="58"/>
                                      <w:marBottom w:val="230"/>
                                      <w:divBdr>
                                        <w:top w:val="none" w:sz="0" w:space="0" w:color="auto"/>
                                        <w:left w:val="single" w:sz="24" w:space="0" w:color="CCCCCC"/>
                                        <w:bottom w:val="none" w:sz="0" w:space="0" w:color="auto"/>
                                        <w:right w:val="none" w:sz="0" w:space="0" w:color="auto"/>
                                      </w:divBdr>
                                    </w:div>
                                    <w:div w:id="2253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1881">
      <w:bodyDiv w:val="1"/>
      <w:marLeft w:val="0"/>
      <w:marRight w:val="0"/>
      <w:marTop w:val="0"/>
      <w:marBottom w:val="0"/>
      <w:divBdr>
        <w:top w:val="none" w:sz="0" w:space="0" w:color="auto"/>
        <w:left w:val="none" w:sz="0" w:space="0" w:color="auto"/>
        <w:bottom w:val="none" w:sz="0" w:space="0" w:color="auto"/>
        <w:right w:val="none" w:sz="0" w:space="0" w:color="auto"/>
      </w:divBdr>
      <w:divsChild>
        <w:div w:id="1847549589">
          <w:marLeft w:val="0"/>
          <w:marRight w:val="0"/>
          <w:marTop w:val="0"/>
          <w:marBottom w:val="0"/>
          <w:divBdr>
            <w:top w:val="none" w:sz="0" w:space="0" w:color="auto"/>
            <w:left w:val="none" w:sz="0" w:space="0" w:color="auto"/>
            <w:bottom w:val="none" w:sz="0" w:space="0" w:color="auto"/>
            <w:right w:val="none" w:sz="0" w:space="0" w:color="auto"/>
          </w:divBdr>
          <w:divsChild>
            <w:div w:id="186527797">
              <w:marLeft w:val="0"/>
              <w:marRight w:val="0"/>
              <w:marTop w:val="288"/>
              <w:marBottom w:val="360"/>
              <w:divBdr>
                <w:top w:val="none" w:sz="0" w:space="0" w:color="auto"/>
                <w:left w:val="none" w:sz="0" w:space="0" w:color="auto"/>
                <w:bottom w:val="none" w:sz="0" w:space="0" w:color="auto"/>
                <w:right w:val="none" w:sz="0" w:space="0" w:color="auto"/>
              </w:divBdr>
              <w:divsChild>
                <w:div w:id="1185165943">
                  <w:marLeft w:val="0"/>
                  <w:marRight w:val="0"/>
                  <w:marTop w:val="0"/>
                  <w:marBottom w:val="0"/>
                  <w:divBdr>
                    <w:top w:val="none" w:sz="0" w:space="0" w:color="auto"/>
                    <w:left w:val="none" w:sz="0" w:space="0" w:color="auto"/>
                    <w:bottom w:val="none" w:sz="0" w:space="0" w:color="auto"/>
                    <w:right w:val="none" w:sz="0" w:space="0" w:color="auto"/>
                  </w:divBdr>
                  <w:divsChild>
                    <w:div w:id="1990209071">
                      <w:marLeft w:val="0"/>
                      <w:marRight w:val="0"/>
                      <w:marTop w:val="0"/>
                      <w:marBottom w:val="0"/>
                      <w:divBdr>
                        <w:top w:val="none" w:sz="0" w:space="0" w:color="auto"/>
                        <w:left w:val="none" w:sz="0" w:space="0" w:color="auto"/>
                        <w:bottom w:val="none" w:sz="0" w:space="0" w:color="auto"/>
                        <w:right w:val="none" w:sz="0" w:space="0" w:color="auto"/>
                      </w:divBdr>
                      <w:divsChild>
                        <w:div w:id="1671642670">
                          <w:marLeft w:val="0"/>
                          <w:marRight w:val="0"/>
                          <w:marTop w:val="0"/>
                          <w:marBottom w:val="360"/>
                          <w:divBdr>
                            <w:top w:val="none" w:sz="0" w:space="0" w:color="auto"/>
                            <w:left w:val="none" w:sz="0" w:space="0" w:color="auto"/>
                            <w:bottom w:val="none" w:sz="0" w:space="0" w:color="auto"/>
                            <w:right w:val="none" w:sz="0" w:space="0" w:color="auto"/>
                          </w:divBdr>
                          <w:divsChild>
                            <w:div w:id="1481389633">
                              <w:marLeft w:val="0"/>
                              <w:marRight w:val="0"/>
                              <w:marTop w:val="0"/>
                              <w:marBottom w:val="0"/>
                              <w:divBdr>
                                <w:top w:val="none" w:sz="0" w:space="0" w:color="auto"/>
                                <w:left w:val="none" w:sz="0" w:space="0" w:color="auto"/>
                                <w:bottom w:val="none" w:sz="0" w:space="0" w:color="auto"/>
                                <w:right w:val="none" w:sz="0" w:space="0" w:color="auto"/>
                              </w:divBdr>
                              <w:divsChild>
                                <w:div w:id="5454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88165">
      <w:bodyDiv w:val="1"/>
      <w:marLeft w:val="0"/>
      <w:marRight w:val="0"/>
      <w:marTop w:val="0"/>
      <w:marBottom w:val="0"/>
      <w:divBdr>
        <w:top w:val="none" w:sz="0" w:space="0" w:color="auto"/>
        <w:left w:val="none" w:sz="0" w:space="0" w:color="auto"/>
        <w:bottom w:val="none" w:sz="0" w:space="0" w:color="auto"/>
        <w:right w:val="none" w:sz="0" w:space="0" w:color="auto"/>
      </w:divBdr>
      <w:divsChild>
        <w:div w:id="808087310">
          <w:marLeft w:val="0"/>
          <w:marRight w:val="0"/>
          <w:marTop w:val="0"/>
          <w:marBottom w:val="0"/>
          <w:divBdr>
            <w:top w:val="none" w:sz="0" w:space="0" w:color="auto"/>
            <w:left w:val="none" w:sz="0" w:space="0" w:color="auto"/>
            <w:bottom w:val="none" w:sz="0" w:space="0" w:color="auto"/>
            <w:right w:val="none" w:sz="0" w:space="0" w:color="auto"/>
          </w:divBdr>
          <w:divsChild>
            <w:div w:id="762341888">
              <w:marLeft w:val="0"/>
              <w:marRight w:val="0"/>
              <w:marTop w:val="288"/>
              <w:marBottom w:val="360"/>
              <w:divBdr>
                <w:top w:val="none" w:sz="0" w:space="0" w:color="auto"/>
                <w:left w:val="none" w:sz="0" w:space="0" w:color="auto"/>
                <w:bottom w:val="none" w:sz="0" w:space="0" w:color="auto"/>
                <w:right w:val="none" w:sz="0" w:space="0" w:color="auto"/>
              </w:divBdr>
              <w:divsChild>
                <w:div w:id="468137595">
                  <w:marLeft w:val="0"/>
                  <w:marRight w:val="0"/>
                  <w:marTop w:val="0"/>
                  <w:marBottom w:val="0"/>
                  <w:divBdr>
                    <w:top w:val="none" w:sz="0" w:space="0" w:color="auto"/>
                    <w:left w:val="none" w:sz="0" w:space="0" w:color="auto"/>
                    <w:bottom w:val="none" w:sz="0" w:space="0" w:color="auto"/>
                    <w:right w:val="none" w:sz="0" w:space="0" w:color="auto"/>
                  </w:divBdr>
                  <w:divsChild>
                    <w:div w:id="302585832">
                      <w:marLeft w:val="0"/>
                      <w:marRight w:val="0"/>
                      <w:marTop w:val="0"/>
                      <w:marBottom w:val="0"/>
                      <w:divBdr>
                        <w:top w:val="none" w:sz="0" w:space="0" w:color="auto"/>
                        <w:left w:val="none" w:sz="0" w:space="0" w:color="auto"/>
                        <w:bottom w:val="none" w:sz="0" w:space="0" w:color="auto"/>
                        <w:right w:val="none" w:sz="0" w:space="0" w:color="auto"/>
                      </w:divBdr>
                      <w:divsChild>
                        <w:div w:id="561982374">
                          <w:marLeft w:val="0"/>
                          <w:marRight w:val="0"/>
                          <w:marTop w:val="0"/>
                          <w:marBottom w:val="360"/>
                          <w:divBdr>
                            <w:top w:val="none" w:sz="0" w:space="0" w:color="auto"/>
                            <w:left w:val="none" w:sz="0" w:space="0" w:color="auto"/>
                            <w:bottom w:val="none" w:sz="0" w:space="0" w:color="auto"/>
                            <w:right w:val="none" w:sz="0" w:space="0" w:color="auto"/>
                          </w:divBdr>
                          <w:divsChild>
                            <w:div w:id="42489069">
                              <w:marLeft w:val="0"/>
                              <w:marRight w:val="0"/>
                              <w:marTop w:val="0"/>
                              <w:marBottom w:val="0"/>
                              <w:divBdr>
                                <w:top w:val="none" w:sz="0" w:space="0" w:color="auto"/>
                                <w:left w:val="none" w:sz="0" w:space="0" w:color="auto"/>
                                <w:bottom w:val="none" w:sz="0" w:space="0" w:color="auto"/>
                                <w:right w:val="none" w:sz="0" w:space="0" w:color="auto"/>
                              </w:divBdr>
                              <w:divsChild>
                                <w:div w:id="1541556015">
                                  <w:marLeft w:val="0"/>
                                  <w:marRight w:val="0"/>
                                  <w:marTop w:val="0"/>
                                  <w:marBottom w:val="0"/>
                                  <w:divBdr>
                                    <w:top w:val="none" w:sz="0" w:space="0" w:color="auto"/>
                                    <w:left w:val="none" w:sz="0" w:space="0" w:color="auto"/>
                                    <w:bottom w:val="none" w:sz="0" w:space="0" w:color="auto"/>
                                    <w:right w:val="none" w:sz="0" w:space="0" w:color="auto"/>
                                  </w:divBdr>
                                  <w:divsChild>
                                    <w:div w:id="1671566047">
                                      <w:marLeft w:val="0"/>
                                      <w:marRight w:val="0"/>
                                      <w:marTop w:val="0"/>
                                      <w:marBottom w:val="0"/>
                                      <w:divBdr>
                                        <w:top w:val="none" w:sz="0" w:space="0" w:color="auto"/>
                                        <w:left w:val="none" w:sz="0" w:space="0" w:color="auto"/>
                                        <w:bottom w:val="none" w:sz="0" w:space="0" w:color="auto"/>
                                        <w:right w:val="none" w:sz="0" w:space="0" w:color="auto"/>
                                      </w:divBdr>
                                    </w:div>
                                    <w:div w:id="842663609">
                                      <w:marLeft w:val="288"/>
                                      <w:marRight w:val="0"/>
                                      <w:marTop w:val="58"/>
                                      <w:marBottom w:val="230"/>
                                      <w:divBdr>
                                        <w:top w:val="none" w:sz="0" w:space="0" w:color="auto"/>
                                        <w:left w:val="single" w:sz="24" w:space="0" w:color="CCCCCC"/>
                                        <w:bottom w:val="none" w:sz="0" w:space="0" w:color="auto"/>
                                        <w:right w:val="none" w:sz="0" w:space="0" w:color="auto"/>
                                      </w:divBdr>
                                    </w:div>
                                    <w:div w:id="19773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usaid.gov/climat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m/url?sa=i&amp;rct=j&amp;q=US+agricultural+drought+and+incomes+in+2012&amp;source=images&amp;cd=&amp;docid=0wuJSNs9f5b_6M&amp;tbnid=JmtE0A6gFC55NM:&amp;ved=0CAUQjRw&amp;url=http://www.chinadialogue.net/blog/5081-American-notes/en&amp;ei=AkwZUci0Huex0AG9zYAw&amp;bvm=bv.42080656,d.dmQ&amp;psig=AFQjCNHur_woPkOEWWXZDIfpZHk33LZtzA&amp;ust=1360698698679471" TargetMode="External"/><Relationship Id="rId9" Type="http://schemas.openxmlformats.org/officeDocument/2006/relationships/image" Target="media/image1.jpeg"/><Relationship Id="rId10" Type="http://schemas.openxmlformats.org/officeDocument/2006/relationships/hyperlink" Target="http://www.google.com/url?sa=i&amp;rct=j&amp;q=global+tea+prices&amp;source=images&amp;cd=&amp;cad=rja&amp;docid=8065uDonSOo5OM&amp;tbnid=RaTuxmfL3o4TJM:&amp;ved=0CAUQjRw&amp;url=http://chinaag.org/prices/dairy-softs-fruit-prices/&amp;ei=Hm9TUaX4Fc7F0AH7oIHwDA&amp;bvm=bv.44342787,d.dmg&amp;psig=AFQjCNEPD8PShpRpOreZ7O1x-p9EKxvuLw&amp;ust=1364508756413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FE91-2245-5D4A-BC30-FFC5813F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2762</Words>
  <Characters>15748</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Susan Schram</cp:lastModifiedBy>
  <cp:revision>2</cp:revision>
  <cp:lastPrinted>2013-04-16T21:57:00Z</cp:lastPrinted>
  <dcterms:created xsi:type="dcterms:W3CDTF">2013-05-06T18:41:00Z</dcterms:created>
  <dcterms:modified xsi:type="dcterms:W3CDTF">2013-05-06T18:41:00Z</dcterms:modified>
</cp:coreProperties>
</file>